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9296"/>
      </w:tblGrid>
      <w:tr w:rsidR="00B54E5F" w:rsidRPr="00913FF0" w14:paraId="4F013124" w14:textId="77777777" w:rsidTr="00B54E5F">
        <w:trPr>
          <w:trHeight w:val="882"/>
          <w:jc w:val="center"/>
        </w:trPr>
        <w:tc>
          <w:tcPr>
            <w:tcW w:w="6946" w:type="dxa"/>
            <w:tcBorders>
              <w:top w:val="nil"/>
              <w:left w:val="nil"/>
              <w:bottom w:val="nil"/>
              <w:right w:val="nil"/>
            </w:tcBorders>
          </w:tcPr>
          <w:p w14:paraId="48ADCCB6" w14:textId="77777777" w:rsidR="00B54E5F" w:rsidRPr="00913FF0" w:rsidRDefault="00B54E5F" w:rsidP="00913FF0">
            <w:pPr>
              <w:spacing w:line="276" w:lineRule="auto"/>
              <w:jc w:val="center"/>
              <w:rPr>
                <w:rFonts w:asciiTheme="majorHAnsi" w:hAnsiTheme="majorHAnsi" w:cstheme="majorHAnsi"/>
                <w:sz w:val="27"/>
                <w:szCs w:val="27"/>
                <w:lang w:val="sv-SE"/>
              </w:rPr>
            </w:pPr>
            <w:r w:rsidRPr="00913FF0">
              <w:rPr>
                <w:rFonts w:asciiTheme="majorHAnsi" w:hAnsiTheme="majorHAnsi" w:cstheme="majorHAnsi"/>
                <w:sz w:val="27"/>
                <w:szCs w:val="27"/>
                <w:lang w:val="sv-SE"/>
              </w:rPr>
              <w:t>BỘ CÔNG AN</w:t>
            </w:r>
          </w:p>
          <w:p w14:paraId="4E93416D" w14:textId="6B13F30C" w:rsidR="00B54E5F" w:rsidRPr="00913FF0" w:rsidRDefault="00B54E5F" w:rsidP="00913FF0">
            <w:pPr>
              <w:spacing w:line="276" w:lineRule="auto"/>
              <w:jc w:val="center"/>
              <w:rPr>
                <w:rFonts w:asciiTheme="majorHAnsi" w:hAnsiTheme="majorHAnsi" w:cstheme="majorHAnsi"/>
                <w:b/>
                <w:sz w:val="27"/>
                <w:szCs w:val="27"/>
                <w:lang w:val="vi-VN"/>
              </w:rPr>
            </w:pPr>
            <w:r w:rsidRPr="00913FF0">
              <w:rPr>
                <w:rFonts w:asciiTheme="majorHAnsi" w:hAnsiTheme="majorHAnsi" w:cstheme="majorHAnsi"/>
                <w:b/>
                <w:sz w:val="27"/>
                <w:szCs w:val="27"/>
                <w:lang w:val="sv-SE"/>
              </w:rPr>
              <w:t xml:space="preserve">CÔNG AN TỈNH </w:t>
            </w:r>
            <w:r w:rsidRPr="00913FF0">
              <w:rPr>
                <w:rFonts w:asciiTheme="majorHAnsi" w:hAnsiTheme="majorHAnsi" w:cstheme="majorHAnsi"/>
                <w:b/>
                <w:sz w:val="27"/>
                <w:szCs w:val="27"/>
                <w:lang w:val="vi-VN"/>
              </w:rPr>
              <w:t>THÁI NGUYÊN</w:t>
            </w:r>
          </w:p>
          <w:p w14:paraId="0241CE3D" w14:textId="57428DF1" w:rsidR="00B54E5F" w:rsidRPr="00913FF0" w:rsidRDefault="00B54E5F" w:rsidP="00913FF0">
            <w:pPr>
              <w:spacing w:line="276" w:lineRule="auto"/>
              <w:jc w:val="both"/>
              <w:rPr>
                <w:rFonts w:asciiTheme="majorHAnsi" w:hAnsiTheme="majorHAnsi" w:cstheme="majorHAnsi"/>
                <w:b/>
                <w:sz w:val="27"/>
                <w:szCs w:val="27"/>
                <w:lang w:val="sv-SE"/>
              </w:rPr>
            </w:pPr>
            <w:r w:rsidRPr="00913FF0">
              <w:rPr>
                <w:rFonts w:asciiTheme="majorHAnsi" w:hAnsiTheme="majorHAnsi" w:cstheme="majorHAnsi"/>
                <w:noProof/>
                <w:sz w:val="27"/>
                <w:szCs w:val="27"/>
              </w:rPr>
              <mc:AlternateContent>
                <mc:Choice Requires="wps">
                  <w:drawing>
                    <wp:anchor distT="0" distB="0" distL="114300" distR="114300" simplePos="0" relativeHeight="251660288" behindDoc="0" locked="0" layoutInCell="1" allowOverlap="1" wp14:anchorId="538D9CC8" wp14:editId="3490A133">
                      <wp:simplePos x="0" y="0"/>
                      <wp:positionH relativeFrom="column">
                        <wp:posOffset>1614863</wp:posOffset>
                      </wp:positionH>
                      <wp:positionV relativeFrom="paragraph">
                        <wp:posOffset>17780</wp:posOffset>
                      </wp:positionV>
                      <wp:extent cx="1016000" cy="0"/>
                      <wp:effectExtent l="0" t="0" r="0" b="0"/>
                      <wp:wrapNone/>
                      <wp:docPr id="1691663755"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C048C" id="Đường nối Thẳng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5pt,1.4pt" to="207.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"/>
                  </w:pict>
                </mc:Fallback>
              </mc:AlternateContent>
            </w:r>
          </w:p>
          <w:p w14:paraId="3191B342" w14:textId="77777777" w:rsidR="00B54E5F" w:rsidRPr="00913FF0" w:rsidRDefault="00B54E5F" w:rsidP="00913FF0">
            <w:pPr>
              <w:spacing w:line="276" w:lineRule="auto"/>
              <w:jc w:val="center"/>
              <w:rPr>
                <w:rFonts w:asciiTheme="majorHAnsi" w:hAnsiTheme="majorHAnsi" w:cstheme="majorHAnsi"/>
                <w:b/>
                <w:sz w:val="27"/>
                <w:szCs w:val="27"/>
                <w:lang w:val="sv-SE"/>
              </w:rPr>
            </w:pPr>
          </w:p>
        </w:tc>
        <w:tc>
          <w:tcPr>
            <w:tcW w:w="9296" w:type="dxa"/>
            <w:tcBorders>
              <w:top w:val="nil"/>
              <w:left w:val="nil"/>
              <w:bottom w:val="nil"/>
              <w:right w:val="nil"/>
            </w:tcBorders>
          </w:tcPr>
          <w:p w14:paraId="3D96AE31" w14:textId="77777777" w:rsidR="00B54E5F" w:rsidRPr="00913FF0" w:rsidRDefault="00B54E5F" w:rsidP="00913FF0">
            <w:pPr>
              <w:spacing w:line="276" w:lineRule="auto"/>
              <w:jc w:val="center"/>
              <w:rPr>
                <w:rFonts w:asciiTheme="majorHAnsi" w:hAnsiTheme="majorHAnsi" w:cstheme="majorHAnsi"/>
                <w:b/>
                <w:sz w:val="26"/>
                <w:szCs w:val="26"/>
                <w:lang w:val="sv-SE"/>
              </w:rPr>
            </w:pPr>
            <w:r w:rsidRPr="00913FF0">
              <w:rPr>
                <w:rFonts w:asciiTheme="majorHAnsi" w:hAnsiTheme="majorHAnsi" w:cstheme="majorHAnsi"/>
                <w:b/>
                <w:sz w:val="26"/>
                <w:szCs w:val="26"/>
                <w:lang w:val="sv-SE"/>
              </w:rPr>
              <w:t>CỘNG HÒA XÃ HỘI CHỦ NGHĨA VIỆT NAM</w:t>
            </w:r>
          </w:p>
          <w:p w14:paraId="58A555A8" w14:textId="3CAD8276" w:rsidR="00B54E5F" w:rsidRPr="00913FF0" w:rsidRDefault="00B54E5F" w:rsidP="00913FF0">
            <w:pPr>
              <w:spacing w:line="276" w:lineRule="auto"/>
              <w:jc w:val="center"/>
              <w:rPr>
                <w:rFonts w:asciiTheme="majorHAnsi" w:hAnsiTheme="majorHAnsi" w:cstheme="majorHAnsi"/>
                <w:b/>
                <w:lang w:val="sv-SE"/>
              </w:rPr>
            </w:pPr>
            <w:r w:rsidRPr="00913FF0">
              <w:rPr>
                <w:rFonts w:asciiTheme="majorHAnsi" w:hAnsiTheme="majorHAnsi" w:cstheme="majorHAnsi"/>
                <w:b/>
                <w:lang w:val="sv-SE"/>
              </w:rPr>
              <w:t>Độc lập - Tự do - Hạnh phúc</w:t>
            </w:r>
          </w:p>
          <w:p w14:paraId="59D3EF49" w14:textId="6772C75A" w:rsidR="00B54E5F" w:rsidRPr="00913FF0" w:rsidRDefault="00913FF0" w:rsidP="00913FF0">
            <w:pPr>
              <w:spacing w:line="276" w:lineRule="auto"/>
              <w:jc w:val="both"/>
              <w:rPr>
                <w:rFonts w:asciiTheme="majorHAnsi" w:hAnsiTheme="majorHAnsi" w:cstheme="majorHAnsi"/>
                <w:b/>
                <w:lang w:val="sv-SE"/>
              </w:rPr>
            </w:pPr>
            <w:r w:rsidRPr="00913FF0">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7AC48084" wp14:editId="73E10AB2">
                      <wp:simplePos x="0" y="0"/>
                      <wp:positionH relativeFrom="column">
                        <wp:posOffset>1821238</wp:posOffset>
                      </wp:positionH>
                      <wp:positionV relativeFrom="paragraph">
                        <wp:posOffset>6985</wp:posOffset>
                      </wp:positionV>
                      <wp:extent cx="2152015" cy="0"/>
                      <wp:effectExtent l="0" t="0" r="0" b="0"/>
                      <wp:wrapNone/>
                      <wp:docPr id="3834252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5C42A" id="Đường nối Thẳng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4pt,.55pt" to="312.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"/>
                  </w:pict>
                </mc:Fallback>
              </mc:AlternateContent>
            </w:r>
          </w:p>
          <w:p w14:paraId="328FBAE2" w14:textId="02BC1528" w:rsidR="00B54E5F" w:rsidRPr="00913FF0" w:rsidRDefault="00913FF0" w:rsidP="00913FF0">
            <w:pPr>
              <w:spacing w:line="276" w:lineRule="auto"/>
              <w:jc w:val="center"/>
              <w:rPr>
                <w:rFonts w:asciiTheme="majorHAnsi" w:hAnsiTheme="majorHAnsi" w:cstheme="majorHAnsi"/>
                <w:b/>
                <w:lang w:val="sv-SE"/>
              </w:rPr>
            </w:pPr>
            <w:r>
              <w:rPr>
                <w:rFonts w:asciiTheme="majorHAnsi" w:hAnsiTheme="majorHAnsi" w:cstheme="majorHAnsi"/>
                <w:i/>
              </w:rPr>
              <w:t>Thái Nguyên</w:t>
            </w:r>
            <w:r w:rsidR="00B54E5F" w:rsidRPr="00913FF0">
              <w:rPr>
                <w:rFonts w:asciiTheme="majorHAnsi" w:hAnsiTheme="majorHAnsi" w:cstheme="majorHAnsi"/>
                <w:i/>
              </w:rPr>
              <w:t xml:space="preserve">, ngày     tháng </w:t>
            </w:r>
            <w:r>
              <w:rPr>
                <w:rFonts w:asciiTheme="majorHAnsi" w:hAnsiTheme="majorHAnsi" w:cstheme="majorHAnsi"/>
                <w:i/>
              </w:rPr>
              <w:t xml:space="preserve">     </w:t>
            </w:r>
            <w:r w:rsidR="00B54E5F" w:rsidRPr="00913FF0">
              <w:rPr>
                <w:rFonts w:asciiTheme="majorHAnsi" w:hAnsiTheme="majorHAnsi" w:cstheme="majorHAnsi"/>
                <w:i/>
              </w:rPr>
              <w:t xml:space="preserve"> năm 202</w:t>
            </w:r>
            <w:r>
              <w:rPr>
                <w:rFonts w:asciiTheme="majorHAnsi" w:hAnsiTheme="majorHAnsi" w:cstheme="majorHAnsi"/>
                <w:i/>
              </w:rPr>
              <w:t>6</w:t>
            </w:r>
          </w:p>
        </w:tc>
      </w:tr>
    </w:tbl>
    <w:p w14:paraId="7BC6FF07" w14:textId="77777777" w:rsidR="00B54E5F" w:rsidRPr="00913FF0" w:rsidRDefault="00B54E5F" w:rsidP="00913FF0">
      <w:pPr>
        <w:spacing w:line="276" w:lineRule="auto"/>
        <w:jc w:val="both"/>
        <w:rPr>
          <w:rFonts w:asciiTheme="majorHAnsi" w:hAnsiTheme="majorHAnsi" w:cstheme="majorHAnsi"/>
          <w:b/>
          <w:sz w:val="2"/>
          <w:szCs w:val="2"/>
          <w:lang w:val="sv-SE"/>
        </w:rPr>
      </w:pPr>
      <w:r w:rsidRPr="00913FF0">
        <w:rPr>
          <w:rFonts w:asciiTheme="majorHAnsi" w:hAnsiTheme="majorHAnsi" w:cstheme="majorHAnsi"/>
          <w:b/>
          <w:sz w:val="2"/>
          <w:szCs w:val="2"/>
          <w:lang w:val="sv-SE"/>
        </w:rPr>
        <w:t xml:space="preserve">    </w:t>
      </w:r>
    </w:p>
    <w:p w14:paraId="1C329E4A" w14:textId="77777777" w:rsidR="00B54E5F" w:rsidRPr="00913FF0" w:rsidRDefault="00B54E5F" w:rsidP="00913FF0">
      <w:pPr>
        <w:widowControl w:val="0"/>
        <w:spacing w:line="276" w:lineRule="auto"/>
        <w:jc w:val="both"/>
        <w:rPr>
          <w:rFonts w:asciiTheme="majorHAnsi" w:hAnsiTheme="majorHAnsi" w:cstheme="majorHAnsi"/>
          <w:b/>
          <w:lang w:val="sv-SE"/>
        </w:rPr>
      </w:pPr>
    </w:p>
    <w:p w14:paraId="5CEF4257" w14:textId="15F92A58" w:rsidR="00B54E5F" w:rsidRPr="00913FF0" w:rsidRDefault="00B54E5F" w:rsidP="00913FF0">
      <w:pPr>
        <w:widowControl w:val="0"/>
        <w:spacing w:line="276" w:lineRule="auto"/>
        <w:jc w:val="center"/>
        <w:rPr>
          <w:rFonts w:asciiTheme="majorHAnsi" w:hAnsiTheme="majorHAnsi" w:cstheme="majorHAnsi"/>
          <w:b/>
          <w:lang w:val="sv-SE"/>
        </w:rPr>
      </w:pPr>
      <w:r w:rsidRPr="00913FF0">
        <w:rPr>
          <w:rFonts w:asciiTheme="majorHAnsi" w:hAnsiTheme="majorHAnsi" w:cstheme="majorHAnsi"/>
          <w:b/>
          <w:lang w:val="sv-SE"/>
        </w:rPr>
        <w:t>BẢN SO SÁNH, THUYẾT MINH</w:t>
      </w:r>
    </w:p>
    <w:p w14:paraId="4C59B65E" w14:textId="5B86D34B" w:rsidR="00B54E5F" w:rsidRPr="00913FF0" w:rsidRDefault="00B54E5F" w:rsidP="00913FF0">
      <w:pPr>
        <w:spacing w:line="276" w:lineRule="auto"/>
        <w:jc w:val="center"/>
        <w:rPr>
          <w:rFonts w:asciiTheme="majorHAnsi" w:hAnsiTheme="majorHAnsi" w:cstheme="majorHAnsi"/>
          <w:b/>
          <w:szCs w:val="28"/>
          <w:lang w:val="vi-VN"/>
        </w:rPr>
      </w:pPr>
      <w:r w:rsidRPr="00913FF0">
        <w:rPr>
          <w:rFonts w:asciiTheme="majorHAnsi" w:hAnsiTheme="majorHAnsi" w:cstheme="majorHAnsi"/>
          <w:b/>
          <w:szCs w:val="28"/>
          <w:lang w:val="vi-VN"/>
        </w:rPr>
        <w:t>Nội dung dự thảo Nghị quyết</w:t>
      </w:r>
      <w:r w:rsidR="006B4BD6" w:rsidRPr="00913FF0">
        <w:rPr>
          <w:rFonts w:asciiTheme="majorHAnsi" w:hAnsiTheme="majorHAnsi" w:cstheme="majorHAnsi"/>
          <w:b/>
          <w:szCs w:val="28"/>
          <w:lang w:val="vi-VN"/>
        </w:rPr>
        <w:t xml:space="preserve"> mới</w:t>
      </w:r>
      <w:r w:rsidRPr="00913FF0">
        <w:rPr>
          <w:rFonts w:asciiTheme="majorHAnsi" w:hAnsiTheme="majorHAnsi" w:cstheme="majorHAnsi"/>
          <w:b/>
          <w:szCs w:val="28"/>
          <w:lang w:val="vi-VN"/>
        </w:rPr>
        <w:t xml:space="preserve">; </w:t>
      </w:r>
      <w:r w:rsidRPr="00913FF0">
        <w:rPr>
          <w:rFonts w:asciiTheme="majorHAnsi" w:hAnsiTheme="majorHAnsi" w:cstheme="majorHAnsi"/>
          <w:b/>
          <w:bCs/>
          <w:lang w:val="vi-VN"/>
        </w:rPr>
        <w:t>Nghị quyết số 14/2023/NQ-HĐND</w:t>
      </w:r>
      <w:r w:rsidRPr="00913FF0">
        <w:rPr>
          <w:rFonts w:asciiTheme="majorHAnsi" w:hAnsiTheme="majorHAnsi" w:cstheme="majorHAnsi"/>
          <w:b/>
          <w:bCs/>
          <w:iCs/>
          <w:noProof/>
          <w:lang w:val="vi-VN"/>
        </w:rPr>
        <w:t xml:space="preserve">; </w:t>
      </w:r>
      <w:r w:rsidRPr="00913FF0">
        <w:rPr>
          <w:rFonts w:asciiTheme="majorHAnsi" w:hAnsiTheme="majorHAnsi" w:cstheme="majorHAnsi"/>
          <w:b/>
          <w:bCs/>
          <w:lang w:val="vi-VN"/>
        </w:rPr>
        <w:t>Nghị quyết số 06/2023/NQ-HĐNĐ</w:t>
      </w:r>
      <w:r w:rsidRPr="00913FF0">
        <w:rPr>
          <w:rStyle w:val="FootnoteReference"/>
          <w:rFonts w:asciiTheme="majorHAnsi" w:hAnsiTheme="majorHAnsi" w:cstheme="majorHAnsi"/>
          <w:b/>
          <w:bCs/>
          <w:lang w:val="vi-VN"/>
        </w:rPr>
        <w:footnoteReference w:id="1"/>
      </w:r>
    </w:p>
    <w:p w14:paraId="28B603B9" w14:textId="12DA388E" w:rsidR="00B54E5F" w:rsidRPr="00913FF0" w:rsidRDefault="00913FF0" w:rsidP="00913FF0">
      <w:pPr>
        <w:spacing w:line="276" w:lineRule="auto"/>
        <w:ind w:firstLine="418"/>
        <w:jc w:val="both"/>
        <w:rPr>
          <w:rFonts w:asciiTheme="majorHAnsi" w:hAnsiTheme="majorHAnsi" w:cstheme="majorHAnsi"/>
          <w:szCs w:val="28"/>
          <w:lang w:val="nl-NL"/>
        </w:rPr>
      </w:pPr>
      <w:r w:rsidRPr="00913FF0">
        <w:rPr>
          <w:rFonts w:asciiTheme="majorHAnsi" w:hAnsiTheme="majorHAnsi" w:cstheme="majorHAnsi"/>
          <w:b/>
          <w:bCs/>
          <w:iCs/>
          <w:noProof/>
        </w:rPr>
        <mc:AlternateContent>
          <mc:Choice Requires="wps">
            <w:drawing>
              <wp:anchor distT="0" distB="0" distL="114300" distR="114300" simplePos="0" relativeHeight="251661312" behindDoc="0" locked="0" layoutInCell="1" allowOverlap="1" wp14:anchorId="5F833C51" wp14:editId="58B8571B">
                <wp:simplePos x="0" y="0"/>
                <wp:positionH relativeFrom="margin">
                  <wp:align>center</wp:align>
                </wp:positionH>
                <wp:positionV relativeFrom="paragraph">
                  <wp:posOffset>8255</wp:posOffset>
                </wp:positionV>
                <wp:extent cx="1798955" cy="0"/>
                <wp:effectExtent l="0" t="0" r="0" b="0"/>
                <wp:wrapNone/>
                <wp:docPr id="1408821189"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3AB3E" id="Đường nối Thẳng 1" o:spid="_x0000_s1026"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141.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">
                <w10:wrap anchorx="margin"/>
              </v:line>
            </w:pict>
          </mc:Fallback>
        </mc:AlternateContent>
      </w:r>
      <w:r w:rsidR="00B54E5F" w:rsidRPr="00913FF0">
        <w:rPr>
          <w:rFonts w:asciiTheme="majorHAnsi" w:hAnsiTheme="majorHAnsi" w:cstheme="majorHAnsi"/>
          <w:szCs w:val="28"/>
          <w:lang w:val="nl-NL"/>
        </w:rPr>
        <w:t xml:space="preserve">                  </w:t>
      </w:r>
    </w:p>
    <w:tbl>
      <w:tblPr>
        <w:tblW w:w="15606"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587"/>
        <w:gridCol w:w="3685"/>
        <w:gridCol w:w="3969"/>
        <w:gridCol w:w="3828"/>
      </w:tblGrid>
      <w:tr w:rsidR="00B54E5F" w:rsidRPr="00913FF0" w14:paraId="4068E632" w14:textId="77777777" w:rsidTr="00691BD6">
        <w:tc>
          <w:tcPr>
            <w:tcW w:w="537" w:type="dxa"/>
            <w:vAlign w:val="center"/>
          </w:tcPr>
          <w:p w14:paraId="69B9A64C" w14:textId="77777777" w:rsidR="00B54E5F" w:rsidRPr="00FB7A54" w:rsidRDefault="00B54E5F" w:rsidP="00BC4ADF">
            <w:pPr>
              <w:spacing w:line="276" w:lineRule="auto"/>
              <w:jc w:val="center"/>
              <w:rPr>
                <w:rFonts w:asciiTheme="majorHAnsi" w:hAnsiTheme="majorHAnsi" w:cstheme="majorHAnsi"/>
                <w:b/>
                <w:sz w:val="24"/>
                <w:lang w:val="fr-FR"/>
              </w:rPr>
            </w:pPr>
            <w:r w:rsidRPr="00FB7A54">
              <w:rPr>
                <w:rFonts w:asciiTheme="majorHAnsi" w:hAnsiTheme="majorHAnsi" w:cstheme="majorHAnsi"/>
                <w:b/>
                <w:sz w:val="24"/>
                <w:lang w:val="fr-FR"/>
              </w:rPr>
              <w:t>TT</w:t>
            </w:r>
          </w:p>
        </w:tc>
        <w:tc>
          <w:tcPr>
            <w:tcW w:w="3587" w:type="dxa"/>
            <w:vAlign w:val="center"/>
          </w:tcPr>
          <w:p w14:paraId="122DA680" w14:textId="07DC1739" w:rsidR="00B54E5F" w:rsidRPr="00FB7A54" w:rsidRDefault="006B4BD6" w:rsidP="00BC4ADF">
            <w:pPr>
              <w:tabs>
                <w:tab w:val="left" w:pos="3256"/>
              </w:tabs>
              <w:spacing w:line="276" w:lineRule="auto"/>
              <w:jc w:val="center"/>
              <w:rPr>
                <w:rFonts w:asciiTheme="majorHAnsi" w:hAnsiTheme="majorHAnsi" w:cstheme="majorHAnsi"/>
                <w:b/>
                <w:bCs/>
                <w:sz w:val="24"/>
              </w:rPr>
            </w:pPr>
            <w:r w:rsidRPr="00FB7A54">
              <w:rPr>
                <w:rFonts w:asciiTheme="majorHAnsi" w:hAnsiTheme="majorHAnsi" w:cstheme="majorHAnsi"/>
                <w:b/>
                <w:bCs/>
                <w:sz w:val="24"/>
                <w:lang w:val="vi-VN"/>
              </w:rPr>
              <w:t>Nghị quyết số 14/2023/NQ-HĐND</w:t>
            </w:r>
            <w:r w:rsidR="00913FF0" w:rsidRPr="00FB7A54">
              <w:rPr>
                <w:rFonts w:asciiTheme="majorHAnsi" w:hAnsiTheme="majorHAnsi" w:cstheme="majorHAnsi"/>
                <w:b/>
                <w:bCs/>
                <w:sz w:val="24"/>
              </w:rPr>
              <w:t xml:space="preserve"> của HĐND tỉnh Bắc Kạn</w:t>
            </w:r>
          </w:p>
        </w:tc>
        <w:tc>
          <w:tcPr>
            <w:tcW w:w="3685" w:type="dxa"/>
            <w:vAlign w:val="center"/>
          </w:tcPr>
          <w:p w14:paraId="7C593DC2" w14:textId="7AF90249" w:rsidR="00B54E5F" w:rsidRPr="00FB7A54" w:rsidRDefault="006B4BD6" w:rsidP="00BC4ADF">
            <w:pPr>
              <w:spacing w:line="276" w:lineRule="auto"/>
              <w:jc w:val="center"/>
              <w:rPr>
                <w:rFonts w:asciiTheme="majorHAnsi" w:hAnsiTheme="majorHAnsi" w:cstheme="majorHAnsi"/>
                <w:b/>
                <w:bCs/>
                <w:sz w:val="24"/>
                <w:lang w:val="fr-FR"/>
              </w:rPr>
            </w:pPr>
            <w:r w:rsidRPr="00FB7A54">
              <w:rPr>
                <w:rFonts w:asciiTheme="majorHAnsi" w:hAnsiTheme="majorHAnsi" w:cstheme="majorHAnsi"/>
                <w:b/>
                <w:bCs/>
                <w:sz w:val="24"/>
                <w:lang w:val="vi-VN"/>
              </w:rPr>
              <w:t>Nghị quyết số 06/2023/NQ-HĐNĐ</w:t>
            </w:r>
            <w:r w:rsidR="00913FF0" w:rsidRPr="00FB7A54">
              <w:rPr>
                <w:rFonts w:asciiTheme="majorHAnsi" w:hAnsiTheme="majorHAnsi" w:cstheme="majorHAnsi"/>
                <w:b/>
                <w:bCs/>
                <w:sz w:val="24"/>
              </w:rPr>
              <w:t xml:space="preserve"> của HĐND tỉnh Thái Nguyên</w:t>
            </w:r>
          </w:p>
        </w:tc>
        <w:tc>
          <w:tcPr>
            <w:tcW w:w="3969" w:type="dxa"/>
            <w:vAlign w:val="center"/>
          </w:tcPr>
          <w:p w14:paraId="77C96ED3" w14:textId="6206748F" w:rsidR="00B54E5F" w:rsidRPr="00FB7A54" w:rsidRDefault="006B4BD6" w:rsidP="00BC4ADF">
            <w:pPr>
              <w:spacing w:line="276" w:lineRule="auto"/>
              <w:jc w:val="center"/>
              <w:rPr>
                <w:rFonts w:asciiTheme="majorHAnsi" w:hAnsiTheme="majorHAnsi" w:cstheme="majorHAnsi"/>
                <w:b/>
                <w:sz w:val="24"/>
                <w:lang w:val="vi-VN"/>
              </w:rPr>
            </w:pPr>
            <w:r w:rsidRPr="00FB7A54">
              <w:rPr>
                <w:rFonts w:asciiTheme="majorHAnsi" w:hAnsiTheme="majorHAnsi" w:cstheme="majorHAnsi"/>
                <w:b/>
                <w:sz w:val="24"/>
                <w:lang w:val="vi-VN"/>
              </w:rPr>
              <w:t>Dự thảo Nghị quyết mới</w:t>
            </w:r>
          </w:p>
        </w:tc>
        <w:tc>
          <w:tcPr>
            <w:tcW w:w="3828" w:type="dxa"/>
            <w:vAlign w:val="center"/>
          </w:tcPr>
          <w:p w14:paraId="06A343B3" w14:textId="2AFAEFAC" w:rsidR="00B54E5F" w:rsidRPr="00FB7A54" w:rsidRDefault="00B54E5F" w:rsidP="00FB7A54">
            <w:pPr>
              <w:spacing w:line="276" w:lineRule="auto"/>
              <w:ind w:left="-103"/>
              <w:jc w:val="center"/>
              <w:rPr>
                <w:rFonts w:asciiTheme="majorHAnsi" w:hAnsiTheme="majorHAnsi" w:cstheme="majorHAnsi"/>
                <w:b/>
                <w:sz w:val="24"/>
              </w:rPr>
            </w:pPr>
            <w:r w:rsidRPr="00FB7A54">
              <w:rPr>
                <w:rFonts w:asciiTheme="majorHAnsi" w:hAnsiTheme="majorHAnsi" w:cstheme="majorHAnsi"/>
                <w:b/>
                <w:sz w:val="24"/>
              </w:rPr>
              <w:t>Thuyết minh</w:t>
            </w:r>
          </w:p>
        </w:tc>
      </w:tr>
      <w:tr w:rsidR="006B4BD6" w:rsidRPr="00913FF0" w14:paraId="212DAEA5" w14:textId="77777777" w:rsidTr="007A3BF3">
        <w:tc>
          <w:tcPr>
            <w:tcW w:w="537" w:type="dxa"/>
          </w:tcPr>
          <w:p w14:paraId="1353E089" w14:textId="0A910AF9" w:rsidR="006B4BD6" w:rsidRPr="00FB7A54" w:rsidRDefault="009F06AC"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t>1</w:t>
            </w:r>
          </w:p>
        </w:tc>
        <w:tc>
          <w:tcPr>
            <w:tcW w:w="15069" w:type="dxa"/>
            <w:gridSpan w:val="4"/>
          </w:tcPr>
          <w:p w14:paraId="13D9AF7B" w14:textId="297FB6BB" w:rsidR="006B4BD6" w:rsidRPr="00FB7A54" w:rsidRDefault="006B4BD6" w:rsidP="00913FF0">
            <w:pPr>
              <w:spacing w:line="276" w:lineRule="auto"/>
              <w:jc w:val="center"/>
              <w:rPr>
                <w:rStyle w:val="citation-79"/>
                <w:rFonts w:asciiTheme="majorHAnsi" w:hAnsiTheme="majorHAnsi" w:cstheme="majorHAnsi"/>
                <w:b/>
                <w:sz w:val="24"/>
                <w:lang w:val="vi-VN"/>
              </w:rPr>
            </w:pPr>
            <w:r w:rsidRPr="00FB7A54">
              <w:rPr>
                <w:rFonts w:asciiTheme="majorHAnsi" w:hAnsiTheme="majorHAnsi" w:cstheme="majorHAnsi"/>
                <w:b/>
                <w:sz w:val="24"/>
              </w:rPr>
              <w:t>Căn cứ pháp lý</w:t>
            </w:r>
          </w:p>
        </w:tc>
      </w:tr>
      <w:tr w:rsidR="00B54E5F" w:rsidRPr="00913FF0" w14:paraId="6BA9EE68" w14:textId="77777777" w:rsidTr="00691BD6">
        <w:tc>
          <w:tcPr>
            <w:tcW w:w="537" w:type="dxa"/>
          </w:tcPr>
          <w:p w14:paraId="7091A2D1" w14:textId="795EB823" w:rsidR="00B54E5F" w:rsidRPr="00FB7A54" w:rsidRDefault="00B54E5F" w:rsidP="00913FF0">
            <w:pPr>
              <w:spacing w:line="276" w:lineRule="auto"/>
              <w:jc w:val="center"/>
              <w:rPr>
                <w:rFonts w:asciiTheme="majorHAnsi" w:hAnsiTheme="majorHAnsi" w:cstheme="majorHAnsi"/>
                <w:bCs/>
                <w:sz w:val="24"/>
              </w:rPr>
            </w:pPr>
          </w:p>
        </w:tc>
        <w:tc>
          <w:tcPr>
            <w:tcW w:w="3587" w:type="dxa"/>
          </w:tcPr>
          <w:p w14:paraId="025635E7" w14:textId="743FE448" w:rsidR="006B4BD6" w:rsidRPr="00FB7A54" w:rsidRDefault="006B4BD6" w:rsidP="00913FF0">
            <w:pPr>
              <w:spacing w:line="276" w:lineRule="auto"/>
              <w:jc w:val="both"/>
              <w:rPr>
                <w:rFonts w:asciiTheme="majorHAnsi" w:hAnsiTheme="majorHAnsi" w:cstheme="majorHAnsi"/>
                <w:sz w:val="24"/>
                <w:lang w:val="vi-VN"/>
              </w:rPr>
            </w:pPr>
            <w:r w:rsidRPr="00FB7A54">
              <w:rPr>
                <w:rFonts w:asciiTheme="majorHAnsi" w:hAnsiTheme="majorHAnsi" w:cstheme="majorHAnsi"/>
                <w:sz w:val="24"/>
                <w:lang w:val="vi-VN"/>
              </w:rPr>
              <w:t>Căn cứ Luật Tổ chức chính quyền địa phương ngày 19 tháng 6 năm 2015;</w:t>
            </w:r>
          </w:p>
          <w:p w14:paraId="405E8C8D" w14:textId="77777777" w:rsidR="006B4BD6" w:rsidRPr="00FB7A54" w:rsidRDefault="006B4BD6" w:rsidP="00913FF0">
            <w:pPr>
              <w:spacing w:line="276" w:lineRule="auto"/>
              <w:jc w:val="both"/>
              <w:rPr>
                <w:rFonts w:asciiTheme="majorHAnsi" w:hAnsiTheme="majorHAnsi" w:cstheme="majorHAnsi"/>
                <w:sz w:val="24"/>
                <w:lang w:val="vi-VN"/>
              </w:rPr>
            </w:pPr>
            <w:r w:rsidRPr="00FB7A54">
              <w:rPr>
                <w:rFonts w:asciiTheme="majorHAnsi" w:hAnsiTheme="majorHAnsi" w:cstheme="majorHAnsi"/>
                <w:sz w:val="24"/>
                <w:lang w:val="vi-VN"/>
              </w:rPr>
              <w:t>Căn cứ Luật Phòng, chống ma túy ngày 30 tháng 3 năm 2021;</w:t>
            </w:r>
          </w:p>
          <w:p w14:paraId="77038D04" w14:textId="77777777" w:rsidR="00913FF0" w:rsidRPr="00FB7A54" w:rsidRDefault="006B4BD6" w:rsidP="00913FF0">
            <w:pPr>
              <w:spacing w:line="276" w:lineRule="auto"/>
              <w:jc w:val="both"/>
              <w:rPr>
                <w:rFonts w:asciiTheme="majorHAnsi" w:hAnsiTheme="majorHAnsi" w:cstheme="majorHAnsi"/>
                <w:sz w:val="24"/>
              </w:rPr>
            </w:pPr>
            <w:r w:rsidRPr="00FB7A54">
              <w:rPr>
                <w:rFonts w:asciiTheme="majorHAnsi" w:hAnsiTheme="majorHAnsi" w:cstheme="majorHAnsi"/>
                <w:sz w:val="24"/>
                <w:lang w:val="vi-VN"/>
              </w:rPr>
              <w:t>Căn cứ Nghị định số 116/2021/NĐ</w:t>
            </w:r>
            <w:r w:rsidRPr="00FB7A54">
              <w:rPr>
                <w:rFonts w:asciiTheme="majorHAnsi" w:hAnsiTheme="majorHAnsi" w:cstheme="majorHAnsi"/>
                <w:b/>
                <w:bCs/>
                <w:sz w:val="24"/>
                <w:lang w:val="vi-VN"/>
              </w:rPr>
              <w:t>-</w:t>
            </w:r>
            <w:r w:rsidRPr="00FB7A54">
              <w:rPr>
                <w:rFonts w:asciiTheme="majorHAnsi" w:hAnsiTheme="majorHAnsi" w:cstheme="majorHAnsi"/>
                <w:sz w:val="24"/>
                <w:lang w:val="vi-VN"/>
              </w:rPr>
              <w:t>CP ngày 21 tháng 12 năm 2021 của Chính phủ quy định chi tiết một số điều của Luật Phòng, chống ma túy, Luật Xử lý vi phạm hành chính về cai nghiện ma túy và quản lý sau cai nghiện ma túy;</w:t>
            </w:r>
          </w:p>
          <w:p w14:paraId="4B10E2B5" w14:textId="2772B7D7" w:rsidR="006B4BD6" w:rsidRPr="00FB7A54" w:rsidRDefault="006B4BD6" w:rsidP="00913FF0">
            <w:pPr>
              <w:spacing w:line="276" w:lineRule="auto"/>
              <w:jc w:val="both"/>
              <w:rPr>
                <w:rFonts w:asciiTheme="majorHAnsi" w:hAnsiTheme="majorHAnsi" w:cstheme="majorHAnsi"/>
                <w:sz w:val="24"/>
                <w:lang w:val="vi-VN"/>
              </w:rPr>
            </w:pPr>
            <w:r w:rsidRPr="00FB7A54">
              <w:rPr>
                <w:rFonts w:asciiTheme="majorHAnsi" w:hAnsiTheme="majorHAnsi" w:cstheme="majorHAnsi"/>
                <w:sz w:val="24"/>
                <w:lang w:val="vi-VN"/>
              </w:rPr>
              <w:t>Căn cứ Thông tư số 62/2022/TT</w:t>
            </w:r>
            <w:r w:rsidRPr="00FB7A54">
              <w:rPr>
                <w:rFonts w:asciiTheme="majorHAnsi" w:hAnsiTheme="majorHAnsi" w:cstheme="majorHAnsi"/>
                <w:b/>
                <w:bCs/>
                <w:sz w:val="24"/>
                <w:lang w:val="vi-VN"/>
              </w:rPr>
              <w:t>-</w:t>
            </w:r>
            <w:r w:rsidRPr="00FB7A54">
              <w:rPr>
                <w:rFonts w:asciiTheme="majorHAnsi" w:hAnsiTheme="majorHAnsi" w:cstheme="majorHAnsi"/>
                <w:sz w:val="24"/>
                <w:lang w:val="vi-VN"/>
              </w:rPr>
              <w:t xml:space="preserve">BTC ngày 05 tháng 10 năm 2022 của Bộ trưởng Bộ Tài chính quy </w:t>
            </w:r>
            <w:r w:rsidRPr="00FB7A54">
              <w:rPr>
                <w:rFonts w:asciiTheme="majorHAnsi" w:hAnsiTheme="majorHAnsi" w:cstheme="majorHAnsi"/>
                <w:sz w:val="24"/>
                <w:lang w:val="vi-VN"/>
              </w:rPr>
              <w:lastRenderedPageBreak/>
              <w:t>định việc quản lý và sử dụng kinh phí sự nghiệp từ ngân sách nhà nước thực hiện chế độ áp dụng biện pháp đưa vào cơ sở cai nghiện ma túy bắt buộc; công tác cai nghiện ma túy tự nguyện tại gia đình, cộng đồng, cơ sở cai nghiện ma túy và quản lý sau cai nghiện ma túy.</w:t>
            </w:r>
          </w:p>
          <w:p w14:paraId="142D9FCB" w14:textId="77777777" w:rsidR="006B4BD6" w:rsidRPr="00FB7A54" w:rsidRDefault="006B4BD6" w:rsidP="00913FF0">
            <w:pPr>
              <w:spacing w:line="276" w:lineRule="auto"/>
              <w:jc w:val="both"/>
              <w:rPr>
                <w:rFonts w:asciiTheme="majorHAnsi" w:hAnsiTheme="majorHAnsi" w:cstheme="majorHAnsi"/>
                <w:sz w:val="24"/>
                <w:lang w:val="vi-VN"/>
              </w:rPr>
            </w:pPr>
          </w:p>
          <w:p w14:paraId="06690260" w14:textId="0150079C" w:rsidR="00B54E5F" w:rsidRPr="00FB7A54" w:rsidRDefault="00B54E5F" w:rsidP="00913FF0">
            <w:pPr>
              <w:spacing w:line="276" w:lineRule="auto"/>
              <w:jc w:val="both"/>
              <w:rPr>
                <w:rFonts w:asciiTheme="majorHAnsi" w:hAnsiTheme="majorHAnsi" w:cstheme="majorHAnsi"/>
                <w:sz w:val="24"/>
                <w:lang w:val="vi-VN"/>
              </w:rPr>
            </w:pPr>
          </w:p>
        </w:tc>
        <w:tc>
          <w:tcPr>
            <w:tcW w:w="3685" w:type="dxa"/>
          </w:tcPr>
          <w:p w14:paraId="6663CC7E" w14:textId="77777777" w:rsidR="00913FF0" w:rsidRPr="00FB7A54" w:rsidRDefault="006B4BD6" w:rsidP="00913FF0">
            <w:pPr>
              <w:spacing w:line="276" w:lineRule="auto"/>
              <w:jc w:val="both"/>
              <w:rPr>
                <w:rFonts w:asciiTheme="majorHAnsi" w:hAnsiTheme="majorHAnsi" w:cstheme="majorHAnsi"/>
                <w:bCs/>
                <w:sz w:val="24"/>
              </w:rPr>
            </w:pPr>
            <w:r w:rsidRPr="00FB7A54">
              <w:rPr>
                <w:rFonts w:asciiTheme="majorHAnsi" w:hAnsiTheme="majorHAnsi" w:cstheme="majorHAnsi"/>
                <w:bCs/>
                <w:sz w:val="24"/>
                <w:lang w:val="vi-VN"/>
              </w:rPr>
              <w:lastRenderedPageBreak/>
              <w:t>Căn cứ Luật Tổ chức chính quyền địa phương ngày 19 tháng 6 năm 2015;</w:t>
            </w:r>
          </w:p>
          <w:p w14:paraId="2C937340" w14:textId="621BFA72"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Luật Xử lý vi phạm hành chính ngày 20 tháng 6 năm 2012;</w:t>
            </w:r>
          </w:p>
          <w:p w14:paraId="2FB9279B" w14:textId="71955181"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Luật Ngân sách nhà nước ngày 25 tháng 6 năm 2015;</w:t>
            </w:r>
          </w:p>
          <w:p w14:paraId="6D31387A" w14:textId="1D646D44"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Luật Phòng, chống ma túy ngày 30 tháng 3 năm 2021;</w:t>
            </w:r>
          </w:p>
          <w:p w14:paraId="145091FD" w14:textId="140A099D"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Nghị định số 163/2016/NĐ-CP ngày 21 tháng 12 năm 2016 của Chính phủ quy định chi tiết thi hành một số điều của Luật Ngân sách nhà nước;</w:t>
            </w:r>
          </w:p>
          <w:p w14:paraId="71FD5F83" w14:textId="2FD5E8BA"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14:paraId="2046252B" w14:textId="4CECCA61" w:rsidR="006B4BD6" w:rsidRPr="00FB7A54" w:rsidRDefault="006B4BD6"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w:t>
            </w:r>
            <w:r w:rsidRPr="00FB7A54">
              <w:rPr>
                <w:rFonts w:asciiTheme="majorHAnsi" w:hAnsiTheme="majorHAnsi" w:cstheme="majorHAnsi"/>
                <w:bCs/>
                <w:sz w:val="24"/>
                <w:lang w:val="it-IT"/>
              </w:rPr>
              <w:t>Thông tư số 62/2022/TT-BTC ngày 05 tháng 10 năm 2022 của Bộ trưởng Bộ Tài chính quy định việc quản lý, sử dụng kinh phí sự nghiệp từ ngân sách nhà nước thực hiện chế độ áp dụng biện pháp đưa vào cơ sở cai nghiện ma túy bắt buộc; công tác cai nghiện ma túy tự nguyện tại gia đình, cộng đồng, cơ sở cai nghiện ma túy và quản lý sau cai nghiện ma túy;</w:t>
            </w:r>
          </w:p>
          <w:p w14:paraId="32E8E9FE" w14:textId="27A56BAA" w:rsidR="00B54E5F" w:rsidRPr="00FB7A54" w:rsidRDefault="00B54E5F" w:rsidP="00913FF0">
            <w:pPr>
              <w:spacing w:line="276" w:lineRule="auto"/>
              <w:jc w:val="both"/>
              <w:rPr>
                <w:rFonts w:asciiTheme="majorHAnsi" w:hAnsiTheme="majorHAnsi" w:cstheme="majorHAnsi"/>
                <w:bCs/>
                <w:sz w:val="24"/>
                <w:lang w:val="vi-VN"/>
              </w:rPr>
            </w:pPr>
          </w:p>
        </w:tc>
        <w:tc>
          <w:tcPr>
            <w:tcW w:w="3969" w:type="dxa"/>
          </w:tcPr>
          <w:p w14:paraId="2854C5D3" w14:textId="50A27B45"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 xml:space="preserve">Căn cứ Luật Tổ chức chính quyền địa phương </w:t>
            </w:r>
            <w:bookmarkStart w:id="0" w:name="_Hlk211587169"/>
            <w:r w:rsidRPr="00FB7A54">
              <w:rPr>
                <w:rFonts w:asciiTheme="majorHAnsi" w:hAnsiTheme="majorHAnsi" w:cstheme="majorHAnsi"/>
                <w:bCs/>
                <w:sz w:val="24"/>
                <w:lang w:val="vi-VN"/>
              </w:rPr>
              <w:t>số 72/2025/QH15</w:t>
            </w:r>
            <w:bookmarkEnd w:id="0"/>
            <w:r w:rsidRPr="00FB7A54">
              <w:rPr>
                <w:rFonts w:asciiTheme="majorHAnsi" w:hAnsiTheme="majorHAnsi" w:cstheme="majorHAnsi"/>
                <w:bCs/>
                <w:sz w:val="24"/>
                <w:lang w:val="vi-VN"/>
              </w:rPr>
              <w:t>;</w:t>
            </w:r>
          </w:p>
          <w:p w14:paraId="5735E680" w14:textId="0FC20AC1" w:rsidR="00B2735D" w:rsidRPr="00FB7A54" w:rsidRDefault="00B2735D" w:rsidP="00913FF0">
            <w:pPr>
              <w:spacing w:line="276" w:lineRule="auto"/>
              <w:jc w:val="both"/>
              <w:rPr>
                <w:rFonts w:asciiTheme="majorHAnsi" w:hAnsiTheme="majorHAnsi" w:cstheme="majorHAnsi"/>
                <w:bCs/>
                <w:sz w:val="24"/>
                <w:lang w:val="vi-VN"/>
              </w:rPr>
            </w:pPr>
            <w:bookmarkStart w:id="1" w:name="_Hlk211587209"/>
            <w:r w:rsidRPr="00FB7A54">
              <w:rPr>
                <w:rFonts w:asciiTheme="majorHAnsi" w:hAnsiTheme="majorHAnsi" w:cstheme="majorHAnsi"/>
                <w:bCs/>
                <w:sz w:val="24"/>
                <w:lang w:val="vi-VN"/>
              </w:rPr>
              <w:t>Căn cứ Luật Ban hành văn bản quy phạm pháp luật số 64/2025/QH15; Luật Sửa đổi, bổ sung một số điều của Luật Ban hành văn bản quy phạm pháp luật số 87/2025/QH15;</w:t>
            </w:r>
            <w:bookmarkEnd w:id="1"/>
          </w:p>
          <w:p w14:paraId="5DD7C419" w14:textId="1ABA70F5" w:rsidR="007A3BF3" w:rsidRPr="00FB7A54" w:rsidRDefault="002D3D95" w:rsidP="00913FF0">
            <w:pPr>
              <w:spacing w:line="276" w:lineRule="auto"/>
              <w:jc w:val="both"/>
              <w:rPr>
                <w:rFonts w:asciiTheme="majorHAnsi" w:hAnsiTheme="majorHAnsi" w:cstheme="majorHAnsi"/>
                <w:bCs/>
                <w:sz w:val="24"/>
              </w:rPr>
            </w:pPr>
            <w:r w:rsidRPr="00FB7A54">
              <w:rPr>
                <w:rFonts w:asciiTheme="majorHAnsi" w:hAnsiTheme="majorHAnsi" w:cstheme="majorHAnsi"/>
                <w:bCs/>
                <w:sz w:val="24"/>
                <w:lang w:val="vi-VN"/>
              </w:rPr>
              <w:t xml:space="preserve">Căn cứ </w:t>
            </w:r>
            <w:r w:rsidR="00B2735D" w:rsidRPr="00FB7A54">
              <w:rPr>
                <w:rFonts w:asciiTheme="majorHAnsi" w:hAnsiTheme="majorHAnsi" w:cstheme="majorHAnsi"/>
                <w:bCs/>
                <w:sz w:val="24"/>
                <w:lang w:val="vi-VN"/>
              </w:rPr>
              <w:t>Luật Ngân sách nhà nước số 89/2025/QH15;</w:t>
            </w:r>
          </w:p>
          <w:p w14:paraId="6DA23AE8" w14:textId="77777777" w:rsidR="00FB7A54" w:rsidRDefault="002D3D95" w:rsidP="00913FF0">
            <w:pPr>
              <w:spacing w:line="276" w:lineRule="auto"/>
              <w:jc w:val="both"/>
              <w:rPr>
                <w:rFonts w:asciiTheme="majorHAnsi" w:hAnsiTheme="majorHAnsi" w:cstheme="majorHAnsi"/>
                <w:bCs/>
                <w:sz w:val="24"/>
              </w:rPr>
            </w:pPr>
            <w:r w:rsidRPr="00FB7A54">
              <w:rPr>
                <w:rFonts w:asciiTheme="majorHAnsi" w:hAnsiTheme="majorHAnsi" w:cstheme="majorHAnsi"/>
                <w:bCs/>
                <w:sz w:val="24"/>
                <w:lang w:val="vi-VN"/>
              </w:rPr>
              <w:t xml:space="preserve">Căn cứ </w:t>
            </w:r>
            <w:r w:rsidR="00B2735D" w:rsidRPr="00FB7A54">
              <w:rPr>
                <w:rFonts w:asciiTheme="majorHAnsi" w:hAnsiTheme="majorHAnsi" w:cstheme="majorHAnsi"/>
                <w:bCs/>
                <w:sz w:val="24"/>
                <w:lang w:val="vi-VN"/>
              </w:rPr>
              <w:t>Nghị định 73/2026/NĐ-CP ngày 10 tháng 3 năm 2026 Quy định chi tiết và hướng dẫn thi hành một số điều của luật ngân sách Nhà nước;</w:t>
            </w:r>
          </w:p>
          <w:p w14:paraId="14D2DBDE" w14:textId="7367BBF2"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Luật Phòng, chống ma túy số 120/2025/QH15;</w:t>
            </w:r>
          </w:p>
          <w:p w14:paraId="78498C5E" w14:textId="25208BB9"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 xml:space="preserve">Căn cứ Nghị định số 163/2026/NĐ-CP ngày 15 tháng 5 năm 2026 của Chính phủ </w:t>
            </w:r>
            <w:bookmarkStart w:id="2" w:name="_Hlk227696734"/>
            <w:r w:rsidRPr="00FB7A54">
              <w:rPr>
                <w:rFonts w:asciiTheme="majorHAnsi" w:hAnsiTheme="majorHAnsi" w:cstheme="majorHAnsi"/>
                <w:bCs/>
                <w:sz w:val="24"/>
                <w:lang w:val="vi-VN"/>
              </w:rPr>
              <w:t>quy định chi tiết và hướng dẫn thi hành một số điều của Luật Phòng, chống ma túy</w:t>
            </w:r>
            <w:bookmarkEnd w:id="2"/>
            <w:r w:rsidRPr="00FB7A54">
              <w:rPr>
                <w:rFonts w:asciiTheme="majorHAnsi" w:hAnsiTheme="majorHAnsi" w:cstheme="majorHAnsi"/>
                <w:bCs/>
                <w:sz w:val="24"/>
                <w:lang w:val="vi-VN"/>
              </w:rPr>
              <w:t>;</w:t>
            </w:r>
          </w:p>
          <w:p w14:paraId="389ADF3F" w14:textId="2AD2683B"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Nghị định số 184/2025/NĐ-CP ngày 01 tháng 07 năm 2025 của Chính phủ quy định phân định thẩm quyền khi tổ chức chính quyền địa phương 02 cấp và sửa đổi, bổ sung một số điều của các nghị định của chính phủ trong lĩnh vực an ninh, trật tự;</w:t>
            </w:r>
          </w:p>
          <w:p w14:paraId="46FB6EBA" w14:textId="77777777" w:rsidR="00913FF0" w:rsidRPr="00FB7A54" w:rsidRDefault="00B2735D" w:rsidP="00913FF0">
            <w:pPr>
              <w:spacing w:line="276" w:lineRule="auto"/>
              <w:jc w:val="both"/>
              <w:rPr>
                <w:rFonts w:asciiTheme="majorHAnsi" w:hAnsiTheme="majorHAnsi" w:cstheme="majorHAnsi"/>
                <w:bCs/>
                <w:sz w:val="24"/>
              </w:rPr>
            </w:pPr>
            <w:r w:rsidRPr="00FB7A54">
              <w:rPr>
                <w:rFonts w:asciiTheme="majorHAnsi" w:hAnsiTheme="majorHAnsi" w:cstheme="majorHAnsi"/>
                <w:bCs/>
                <w:sz w:val="24"/>
                <w:lang w:val="vi-VN"/>
              </w:rPr>
              <w:t>Căn cứ Thông tư số 62/2022/TT-BTC ngày 05 tháng 10 năm 2022 của Bộ trưởng Bộ Tài chính quy định việc quản lý và sử dụng kinh phí sự nghiệp từ ngân sách nhà nước thực hiện chế độ áp dụng biện pháp đưa vào cơ sở cai nghiện ma túy bắt buộc; công tác cai nghiện ma túy tự nguyện tại gia đình, cộng đồng, cơ sở cai nghiện ma túy và quản lý sau cai nghiện ma túy;</w:t>
            </w:r>
          </w:p>
          <w:p w14:paraId="676BCD6B" w14:textId="72371A5E"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Căn cứ Thông tư số 56/2023/TT-BTC ngày 18/8/2023 của Bộ Tài chính quy định việc lập dự toán, quản lý, sử dụng và quyết toán kinh phí bảo đảm cho công tác phổ biến, giáo dục pháp luật, chuẩn tiếp cận pháp luật và hòa giải ở cơ sở;</w:t>
            </w:r>
          </w:p>
          <w:p w14:paraId="23EC3441" w14:textId="21E1D251" w:rsidR="00B54E5F"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Căn cứ Nghị quyết số 202/2025/QH15 ngày 12/6/2025 của Quốc hội về sắp xếp đơn vị hành chính cấp tỉnh;</w:t>
            </w:r>
          </w:p>
        </w:tc>
        <w:tc>
          <w:tcPr>
            <w:tcW w:w="3828" w:type="dxa"/>
          </w:tcPr>
          <w:p w14:paraId="291AEDC1" w14:textId="5A99D532" w:rsidR="00B2735D" w:rsidRPr="00FB7A54" w:rsidRDefault="00B2735D"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Luật Phòng, chống ma túy số 120/2025/QH15; Nghị định số 163/2026/NĐ-CP ngày 15 tháng 5 năm 2026 của Chính phủ quy định chi tiết và hướng dẫn thi hành một số điều của Luật Phòng, chống ma túy có hiệu lực thi hành từ 01/7/2026.</w:t>
            </w:r>
          </w:p>
          <w:p w14:paraId="70905215" w14:textId="77777777" w:rsidR="00B54E5F" w:rsidRPr="00FB7A54" w:rsidRDefault="00B54E5F" w:rsidP="00913FF0">
            <w:pPr>
              <w:spacing w:line="276" w:lineRule="auto"/>
              <w:ind w:firstLine="567"/>
              <w:jc w:val="both"/>
              <w:rPr>
                <w:rStyle w:val="citation-79"/>
                <w:rFonts w:asciiTheme="majorHAnsi" w:hAnsiTheme="majorHAnsi" w:cstheme="majorHAnsi"/>
                <w:bCs/>
                <w:sz w:val="24"/>
                <w:lang w:val="vi-VN"/>
              </w:rPr>
            </w:pPr>
          </w:p>
        </w:tc>
      </w:tr>
      <w:tr w:rsidR="00B2735D" w:rsidRPr="00913FF0" w14:paraId="7F2F5976" w14:textId="77777777" w:rsidTr="007A3BF3">
        <w:tc>
          <w:tcPr>
            <w:tcW w:w="537" w:type="dxa"/>
          </w:tcPr>
          <w:p w14:paraId="18105927" w14:textId="41CB1412" w:rsidR="00B2735D" w:rsidRPr="00FB7A54" w:rsidRDefault="009F06AC"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lastRenderedPageBreak/>
              <w:t>2</w:t>
            </w:r>
          </w:p>
        </w:tc>
        <w:tc>
          <w:tcPr>
            <w:tcW w:w="15069" w:type="dxa"/>
            <w:gridSpan w:val="4"/>
          </w:tcPr>
          <w:p w14:paraId="2D10F90E" w14:textId="5E425091" w:rsidR="00B2735D" w:rsidRPr="00FB7A54" w:rsidRDefault="00B2735D" w:rsidP="00913FF0">
            <w:pPr>
              <w:spacing w:line="276" w:lineRule="auto"/>
              <w:jc w:val="center"/>
              <w:rPr>
                <w:rStyle w:val="citation-79"/>
                <w:rFonts w:asciiTheme="majorHAnsi" w:hAnsiTheme="majorHAnsi" w:cstheme="majorHAnsi"/>
                <w:sz w:val="24"/>
                <w:lang w:val="vi-VN"/>
              </w:rPr>
            </w:pPr>
            <w:r w:rsidRPr="00FB7A54">
              <w:rPr>
                <w:rFonts w:asciiTheme="majorHAnsi" w:hAnsiTheme="majorHAnsi" w:cstheme="majorHAnsi"/>
                <w:b/>
                <w:sz w:val="24"/>
              </w:rPr>
              <w:t>Phạm vi điều chỉnh</w:t>
            </w:r>
          </w:p>
        </w:tc>
      </w:tr>
      <w:tr w:rsidR="00B54E5F" w:rsidRPr="00913FF0" w14:paraId="26E9465C" w14:textId="77777777" w:rsidTr="00691BD6">
        <w:tc>
          <w:tcPr>
            <w:tcW w:w="537" w:type="dxa"/>
          </w:tcPr>
          <w:p w14:paraId="712BF281" w14:textId="55FDAE72" w:rsidR="00B54E5F" w:rsidRPr="00FB7A54" w:rsidRDefault="00B54E5F" w:rsidP="00913FF0">
            <w:pPr>
              <w:spacing w:line="276" w:lineRule="auto"/>
              <w:jc w:val="center"/>
              <w:rPr>
                <w:rFonts w:asciiTheme="majorHAnsi" w:hAnsiTheme="majorHAnsi" w:cstheme="majorHAnsi"/>
                <w:bCs/>
                <w:sz w:val="24"/>
                <w:lang w:val="vi-VN"/>
              </w:rPr>
            </w:pPr>
          </w:p>
        </w:tc>
        <w:tc>
          <w:tcPr>
            <w:tcW w:w="3587" w:type="dxa"/>
          </w:tcPr>
          <w:p w14:paraId="1DC53EDB" w14:textId="73CBAAEC" w:rsidR="00B54E5F" w:rsidRPr="00FB7A54" w:rsidRDefault="00B020B1"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Nghị quyết quy định mức chi hỗ trợ người cai nghiện ma túy; mức chi thù lao cho người được giao nhiệm vụ tư vấn tâm lý, xã hội, quản lý, hỗ trợ người cai nghiện tự nguyện tại gia đình, cộng đồng, người bị quản lý sau cai nghiện ma túy trên địa bàn tỉnh Bắc Kạn</w:t>
            </w:r>
          </w:p>
        </w:tc>
        <w:tc>
          <w:tcPr>
            <w:tcW w:w="3685" w:type="dxa"/>
          </w:tcPr>
          <w:p w14:paraId="7F912C10" w14:textId="2FE1709D" w:rsidR="00B54E5F" w:rsidRPr="00FB7A54" w:rsidRDefault="00B020B1"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Nghị quyết quy định chính sách hỗ trợ đối với người được giao nhiệm vụ tư vấn tâm lý, xã hội, quản lý, hỗ trợ đối tượng cai nghiện ma túy tự nguyện tại gia đình, cộng đồng, đối tượng quản lý sau cai nghiện ma túy và người cai nghiện ma túy trên địa bàn tỉnh Thái Nguyên</w:t>
            </w:r>
          </w:p>
        </w:tc>
        <w:tc>
          <w:tcPr>
            <w:tcW w:w="3969" w:type="dxa"/>
          </w:tcPr>
          <w:p w14:paraId="2B43349B" w14:textId="5FD715C9" w:rsidR="00B54E5F" w:rsidRPr="00FB7A54" w:rsidRDefault="00913FF0" w:rsidP="00913FF0">
            <w:pPr>
              <w:pStyle w:val="NormalWeb"/>
              <w:spacing w:before="0" w:beforeAutospacing="0" w:after="0" w:afterAutospacing="0" w:line="276" w:lineRule="auto"/>
              <w:jc w:val="both"/>
              <w:rPr>
                <w:rFonts w:asciiTheme="majorHAnsi" w:hAnsiTheme="majorHAnsi" w:cstheme="majorHAnsi"/>
                <w:lang w:eastAsia="en-US"/>
              </w:rPr>
            </w:pPr>
            <w:r w:rsidRPr="00FB7A54">
              <w:rPr>
                <w:rFonts w:asciiTheme="majorHAnsi" w:hAnsiTheme="majorHAnsi" w:cstheme="majorHAnsi"/>
                <w:color w:val="000000"/>
                <w:lang w:val="nb-NO"/>
              </w:rPr>
              <w:t>Nghị quyết này quy định nội dung, mức chi hỗ trợ cho lực lượng chuyên trách phòng, chống tội phạm ma tuý thuộc Công an tỉnh Thái Nguyên, lực lượng thực hiện công tác quản lý người sau cai nghiện ma tuý và phong trào xây dựng địa bàn không ma tuý trên địa bàn tỉnh Thái Nguyên.</w:t>
            </w:r>
          </w:p>
        </w:tc>
        <w:tc>
          <w:tcPr>
            <w:tcW w:w="3828" w:type="dxa"/>
          </w:tcPr>
          <w:p w14:paraId="7F5468AE" w14:textId="0525B7D0" w:rsidR="00B54E5F" w:rsidRPr="00FB7A54" w:rsidRDefault="00B54E5F"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Nghị quyết</w:t>
            </w:r>
            <w:r w:rsidR="00B020B1" w:rsidRPr="00FB7A54">
              <w:rPr>
                <w:rFonts w:asciiTheme="majorHAnsi" w:hAnsiTheme="majorHAnsi" w:cstheme="majorHAnsi"/>
                <w:bCs/>
                <w:sz w:val="24"/>
                <w:lang w:val="vi-VN"/>
              </w:rPr>
              <w:t xml:space="preserve"> mới </w:t>
            </w:r>
            <w:r w:rsidRPr="00FB7A54">
              <w:rPr>
                <w:rFonts w:asciiTheme="majorHAnsi" w:hAnsiTheme="majorHAnsi" w:cstheme="majorHAnsi"/>
                <w:bCs/>
                <w:sz w:val="24"/>
                <w:lang w:val="vi-VN"/>
              </w:rPr>
              <w:t xml:space="preserve">quy định nội dung, mức hỗ trợ trên địa bàn tỉnh </w:t>
            </w:r>
            <w:r w:rsidR="00B020B1" w:rsidRPr="00FB7A54">
              <w:rPr>
                <w:rFonts w:asciiTheme="majorHAnsi" w:hAnsiTheme="majorHAnsi" w:cstheme="majorHAnsi"/>
                <w:bCs/>
                <w:sz w:val="24"/>
                <w:lang w:val="vi-VN"/>
              </w:rPr>
              <w:t>Thái Nguyên sau sáp nhập.</w:t>
            </w:r>
          </w:p>
          <w:p w14:paraId="6440D99D" w14:textId="0A51FBD4" w:rsidR="00B54E5F" w:rsidRPr="00FB7A54" w:rsidRDefault="00B54E5F"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 xml:space="preserve">Phạm vi điều chỉnh bổ sung: Hỗ trợ phong trào xây dựng địa bàn không ma tuý trên địa bàn tỉnh </w:t>
            </w:r>
            <w:r w:rsidR="00B020B1" w:rsidRPr="00FB7A54">
              <w:rPr>
                <w:rFonts w:asciiTheme="majorHAnsi" w:hAnsiTheme="majorHAnsi" w:cstheme="majorHAnsi"/>
                <w:bCs/>
                <w:sz w:val="24"/>
                <w:lang w:val="vi-VN"/>
              </w:rPr>
              <w:t>Thái Nguyên</w:t>
            </w:r>
            <w:r w:rsidRPr="00FB7A54">
              <w:rPr>
                <w:rFonts w:asciiTheme="majorHAnsi" w:hAnsiTheme="majorHAnsi" w:cstheme="majorHAnsi"/>
                <w:bCs/>
                <w:sz w:val="24"/>
                <w:lang w:val="vi-VN"/>
              </w:rPr>
              <w:t xml:space="preserve"> và hỗ trợ lực lượng chuyên trách phòng, chống tội phạm ma túy thuộc Công an tỉnh </w:t>
            </w:r>
            <w:r w:rsidR="00B020B1" w:rsidRPr="00FB7A54">
              <w:rPr>
                <w:rFonts w:asciiTheme="majorHAnsi" w:hAnsiTheme="majorHAnsi" w:cstheme="majorHAnsi"/>
                <w:bCs/>
                <w:sz w:val="24"/>
                <w:lang w:val="vi-VN"/>
              </w:rPr>
              <w:t>Thái Nguyên</w:t>
            </w:r>
            <w:r w:rsidRPr="00FB7A54">
              <w:rPr>
                <w:rFonts w:asciiTheme="majorHAnsi" w:hAnsiTheme="majorHAnsi" w:cstheme="majorHAnsi"/>
                <w:bCs/>
                <w:sz w:val="24"/>
                <w:lang w:val="vi-VN"/>
              </w:rPr>
              <w:t>.</w:t>
            </w:r>
          </w:p>
        </w:tc>
      </w:tr>
      <w:tr w:rsidR="00B020B1" w:rsidRPr="00913FF0" w14:paraId="5FD18807" w14:textId="77777777" w:rsidTr="007A3BF3">
        <w:tc>
          <w:tcPr>
            <w:tcW w:w="537" w:type="dxa"/>
          </w:tcPr>
          <w:p w14:paraId="56E0FCB9" w14:textId="75094F17" w:rsidR="00B020B1" w:rsidRPr="00FB7A54" w:rsidRDefault="006839AE"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t>3</w:t>
            </w:r>
          </w:p>
        </w:tc>
        <w:tc>
          <w:tcPr>
            <w:tcW w:w="15069" w:type="dxa"/>
            <w:gridSpan w:val="4"/>
          </w:tcPr>
          <w:p w14:paraId="2A60D4D4" w14:textId="6AF539B3" w:rsidR="00B020B1" w:rsidRPr="00FB7A54" w:rsidRDefault="00B020B1" w:rsidP="00913FF0">
            <w:pPr>
              <w:pStyle w:val="NormalWeb"/>
              <w:spacing w:before="0" w:beforeAutospacing="0" w:after="0" w:afterAutospacing="0" w:line="276" w:lineRule="auto"/>
              <w:jc w:val="center"/>
              <w:rPr>
                <w:rStyle w:val="citation-76"/>
                <w:rFonts w:asciiTheme="majorHAnsi" w:hAnsiTheme="majorHAnsi" w:cstheme="majorHAnsi"/>
                <w:b/>
                <w:bCs/>
              </w:rPr>
            </w:pPr>
            <w:r w:rsidRPr="00FB7A54">
              <w:rPr>
                <w:rStyle w:val="citation-76"/>
                <w:rFonts w:asciiTheme="majorHAnsi" w:hAnsiTheme="majorHAnsi" w:cstheme="majorHAnsi"/>
                <w:b/>
                <w:bCs/>
              </w:rPr>
              <w:t>Đối tượng áp d</w:t>
            </w:r>
            <w:r w:rsidR="00913FF0" w:rsidRPr="00FB7A54">
              <w:rPr>
                <w:rStyle w:val="citation-76"/>
                <w:rFonts w:asciiTheme="majorHAnsi" w:hAnsiTheme="majorHAnsi" w:cstheme="majorHAnsi"/>
                <w:b/>
                <w:bCs/>
              </w:rPr>
              <w:t>ụ</w:t>
            </w:r>
            <w:r w:rsidRPr="00FB7A54">
              <w:rPr>
                <w:rStyle w:val="citation-76"/>
                <w:rFonts w:asciiTheme="majorHAnsi" w:hAnsiTheme="majorHAnsi" w:cstheme="majorHAnsi"/>
                <w:b/>
                <w:bCs/>
              </w:rPr>
              <w:t>ng</w:t>
            </w:r>
          </w:p>
        </w:tc>
      </w:tr>
      <w:tr w:rsidR="00B54E5F" w:rsidRPr="00913FF0" w14:paraId="542A53DD" w14:textId="77777777" w:rsidTr="00691BD6">
        <w:tc>
          <w:tcPr>
            <w:tcW w:w="537" w:type="dxa"/>
          </w:tcPr>
          <w:p w14:paraId="5E3D0798" w14:textId="0196CA7A" w:rsidR="00B54E5F" w:rsidRPr="00FB7A54" w:rsidRDefault="00B54E5F" w:rsidP="00913FF0">
            <w:pPr>
              <w:spacing w:line="276" w:lineRule="auto"/>
              <w:jc w:val="center"/>
              <w:rPr>
                <w:rFonts w:asciiTheme="majorHAnsi" w:hAnsiTheme="majorHAnsi" w:cstheme="majorHAnsi"/>
                <w:bCs/>
                <w:sz w:val="24"/>
              </w:rPr>
            </w:pPr>
          </w:p>
        </w:tc>
        <w:tc>
          <w:tcPr>
            <w:tcW w:w="3587" w:type="dxa"/>
          </w:tcPr>
          <w:p w14:paraId="63F2A8A0" w14:textId="1A162F72" w:rsidR="009276D0" w:rsidRPr="00FB7A54" w:rsidRDefault="009276D0" w:rsidP="00913FF0">
            <w:pPr>
              <w:spacing w:line="276" w:lineRule="auto"/>
              <w:jc w:val="both"/>
              <w:rPr>
                <w:rFonts w:asciiTheme="majorHAnsi" w:hAnsiTheme="majorHAnsi" w:cstheme="majorHAnsi"/>
                <w:bCs/>
                <w:sz w:val="24"/>
                <w:lang w:val="vi-VN"/>
              </w:rPr>
            </w:pPr>
            <w:bookmarkStart w:id="3" w:name="_hlk141367015"/>
            <w:r w:rsidRPr="00FB7A54">
              <w:rPr>
                <w:rFonts w:asciiTheme="majorHAnsi" w:hAnsiTheme="majorHAnsi" w:cstheme="majorHAnsi"/>
                <w:bCs/>
                <w:sz w:val="24"/>
                <w:lang w:val="vi-VN"/>
              </w:rPr>
              <w:t>1. Cơ sở cai nghiện ma túy công lập sử dụng ngân sách nhà nước để thực hiện việc cai nghiện ma túy bắt buộc, cai nghiện ma túy tự nguyện;</w:t>
            </w:r>
            <w:bookmarkEnd w:id="3"/>
          </w:p>
          <w:p w14:paraId="6F3BED7F" w14:textId="6026FA75"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 xml:space="preserve"> 2. Người nghiện ma túy bị áp dụng biện pháp xử lý hành chính đưa vào cơ sở cai nghiện ma túy bắt buộc;</w:t>
            </w:r>
          </w:p>
          <w:p w14:paraId="69130623" w14:textId="48034A48"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3.Người nghiện ma tuý cai nghiện tự nguyện tại gia đình, cộng đồng và cơ sở cai nghiện ma túy;</w:t>
            </w:r>
          </w:p>
          <w:p w14:paraId="19DF673A" w14:textId="215DCE64"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4. Người được giao nhiệm vụ tư vấn tâm lý, xã hội, quản lý, hỗ trợ người cai nghiện tự nguyện tại gia đình, cộng đồng, người bị quản lý sau cai nghiện ma tuý;</w:t>
            </w:r>
          </w:p>
          <w:p w14:paraId="2A87CEE0" w14:textId="38CE0088"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lastRenderedPageBreak/>
              <w:t>5. Các cơ quan, tổ chức, cá nhân có liên quan đến công tác cai nghiện ma túy.</w:t>
            </w:r>
          </w:p>
          <w:p w14:paraId="08073596" w14:textId="2E4D3B8F" w:rsidR="00B54E5F" w:rsidRPr="00FB7A54" w:rsidRDefault="00B54E5F" w:rsidP="00913FF0">
            <w:pPr>
              <w:spacing w:line="276" w:lineRule="auto"/>
              <w:jc w:val="both"/>
              <w:rPr>
                <w:rFonts w:asciiTheme="majorHAnsi" w:hAnsiTheme="majorHAnsi" w:cstheme="majorHAnsi"/>
                <w:bCs/>
                <w:sz w:val="24"/>
                <w:lang w:val="vi-VN"/>
              </w:rPr>
            </w:pPr>
          </w:p>
        </w:tc>
        <w:tc>
          <w:tcPr>
            <w:tcW w:w="3685" w:type="dxa"/>
          </w:tcPr>
          <w:p w14:paraId="218D9D90" w14:textId="77777777" w:rsidR="00913FF0" w:rsidRPr="00FB7A54" w:rsidRDefault="009276D0" w:rsidP="00913FF0">
            <w:pPr>
              <w:spacing w:line="276" w:lineRule="auto"/>
              <w:jc w:val="both"/>
              <w:rPr>
                <w:rFonts w:asciiTheme="majorHAnsi" w:hAnsiTheme="majorHAnsi" w:cstheme="majorHAnsi"/>
                <w:bCs/>
                <w:sz w:val="24"/>
              </w:rPr>
            </w:pPr>
            <w:r w:rsidRPr="00FB7A54">
              <w:rPr>
                <w:rFonts w:asciiTheme="majorHAnsi" w:hAnsiTheme="majorHAnsi" w:cstheme="majorHAnsi"/>
                <w:bCs/>
                <w:sz w:val="24"/>
                <w:lang w:val="vi-VN"/>
              </w:rPr>
              <w:lastRenderedPageBreak/>
              <w:t>1. Người được giao nhiệm vụ tư vấn tâm lý, xã hội, quản lý, hỗ trợ các đối tượng cai nghiện ma túy tự nguyện tại gia đình, cộng đồng, đối tượng quản lý sau cai nghiện ma túy.</w:t>
            </w:r>
          </w:p>
          <w:p w14:paraId="4610A4F0" w14:textId="18376E42"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2. Người nghiện ma túy bị áp dụng biện pháp đưa vào cơ sở cai nghiện bắt buộc.</w:t>
            </w:r>
          </w:p>
          <w:p w14:paraId="0794646E" w14:textId="77777777"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3. Người cai nghiện ma túy tự nguyện tại gia đình, cộng đồng và người cai nghiện ma túy tự nguyện tại các cơ sở cai nghiện ma túy công lập, cư trú theo quy định của Luật Cư trú trên địa bàn tỉnh Thái Nguyên.</w:t>
            </w:r>
          </w:p>
          <w:p w14:paraId="62DD903F" w14:textId="77777777" w:rsidR="009276D0" w:rsidRPr="00FB7A54" w:rsidRDefault="009276D0" w:rsidP="00913FF0">
            <w:pPr>
              <w:spacing w:line="276" w:lineRule="auto"/>
              <w:jc w:val="both"/>
              <w:rPr>
                <w:rFonts w:asciiTheme="majorHAnsi" w:hAnsiTheme="majorHAnsi" w:cstheme="majorHAnsi"/>
                <w:bCs/>
                <w:sz w:val="24"/>
                <w:lang w:val="vi-VN"/>
              </w:rPr>
            </w:pPr>
            <w:r w:rsidRPr="00FB7A54">
              <w:rPr>
                <w:rFonts w:asciiTheme="majorHAnsi" w:hAnsiTheme="majorHAnsi" w:cstheme="majorHAnsi"/>
                <w:bCs/>
                <w:sz w:val="24"/>
                <w:lang w:val="vi-VN"/>
              </w:rPr>
              <w:t>4. Cơ quan, tổ chức và cá nhân có liên quan.</w:t>
            </w:r>
          </w:p>
          <w:p w14:paraId="5CF4D4CC" w14:textId="55605A74" w:rsidR="00B54E5F" w:rsidRPr="00FB7A54" w:rsidRDefault="00B54E5F" w:rsidP="00913FF0">
            <w:pPr>
              <w:spacing w:line="276" w:lineRule="auto"/>
              <w:jc w:val="both"/>
              <w:rPr>
                <w:rFonts w:asciiTheme="majorHAnsi" w:hAnsiTheme="majorHAnsi" w:cstheme="majorHAnsi"/>
                <w:bCs/>
                <w:sz w:val="24"/>
                <w:lang w:val="vi-VN"/>
              </w:rPr>
            </w:pPr>
          </w:p>
        </w:tc>
        <w:tc>
          <w:tcPr>
            <w:tcW w:w="3969" w:type="dxa"/>
          </w:tcPr>
          <w:p w14:paraId="560E27BC" w14:textId="48E61836" w:rsidR="00913FF0" w:rsidRPr="00FB7A54" w:rsidRDefault="00913FF0" w:rsidP="00913FF0">
            <w:pPr>
              <w:widowControl w:val="0"/>
              <w:spacing w:line="276" w:lineRule="auto"/>
              <w:jc w:val="both"/>
              <w:rPr>
                <w:rFonts w:asciiTheme="majorHAnsi" w:hAnsiTheme="majorHAnsi" w:cstheme="majorHAnsi"/>
                <w:color w:val="000000"/>
                <w:sz w:val="24"/>
                <w:lang w:val="nb-NO"/>
              </w:rPr>
            </w:pPr>
            <w:r w:rsidRPr="00FB7A54">
              <w:rPr>
                <w:rFonts w:asciiTheme="majorHAnsi" w:hAnsiTheme="majorHAnsi" w:cstheme="majorHAnsi"/>
                <w:color w:val="000000"/>
                <w:sz w:val="24"/>
                <w:lang w:val="vi-VN"/>
              </w:rPr>
              <w:lastRenderedPageBreak/>
              <w:t xml:space="preserve">1. </w:t>
            </w:r>
            <w:r w:rsidRPr="00FB7A54">
              <w:rPr>
                <w:rFonts w:asciiTheme="majorHAnsi" w:hAnsiTheme="majorHAnsi" w:cstheme="majorHAnsi"/>
                <w:color w:val="000000"/>
                <w:sz w:val="24"/>
                <w:lang w:val="de-DE"/>
              </w:rPr>
              <w:t>C</w:t>
            </w:r>
            <w:r w:rsidRPr="00FB7A54">
              <w:rPr>
                <w:rFonts w:asciiTheme="majorHAnsi" w:hAnsiTheme="majorHAnsi" w:cstheme="majorHAnsi"/>
                <w:color w:val="000000"/>
                <w:sz w:val="24"/>
                <w:lang w:val="nb-NO"/>
              </w:rPr>
              <w:t>án bộ, chiến sỹ, người lao động làm việc theo chế độ lao động hợp đồng thuộc phòng Cảnh sát điều tra tội phạm về ma túy; cán bộ, chiến sỹ thuộc phòng Tham mưu thực hiện nhiệm vụ tham mưu phòng, chống ma túy; cán bộ, chiến sỹ thuộc Công an cấp xã thực hiện nhiệm vụ phòng, chống ma túy theo Quyết định phân công của Giám đốc Công an tỉnh.</w:t>
            </w:r>
          </w:p>
          <w:p w14:paraId="7817346E" w14:textId="6D90FF06" w:rsidR="00913FF0" w:rsidRPr="00FB7A54" w:rsidRDefault="00913FF0" w:rsidP="00913FF0">
            <w:pPr>
              <w:widowControl w:val="0"/>
              <w:spacing w:line="276" w:lineRule="auto"/>
              <w:jc w:val="both"/>
              <w:rPr>
                <w:rFonts w:asciiTheme="majorHAnsi" w:hAnsiTheme="majorHAnsi" w:cstheme="majorHAnsi"/>
                <w:color w:val="000000"/>
                <w:sz w:val="24"/>
                <w:lang w:val="nb-NO"/>
              </w:rPr>
            </w:pPr>
            <w:r w:rsidRPr="00FB7A54">
              <w:rPr>
                <w:rFonts w:asciiTheme="majorHAnsi" w:hAnsiTheme="majorHAnsi" w:cstheme="majorHAnsi"/>
                <w:color w:val="000000"/>
                <w:sz w:val="24"/>
                <w:lang w:val="nb-NO"/>
              </w:rPr>
              <w:t>2. Người được giao nhiệm vụ quản lý, tư vấn tâm lý cho các đối tượng sau cai nghiện ma túy tại cấp xã theo Quyết định phân công của Chủ tịch Ủy ban nhân dân cấp xã.</w:t>
            </w:r>
          </w:p>
          <w:p w14:paraId="2D4357B3" w14:textId="6DE959C5" w:rsidR="00913FF0" w:rsidRPr="00FB7A54" w:rsidRDefault="00913FF0" w:rsidP="00913FF0">
            <w:pPr>
              <w:spacing w:line="276" w:lineRule="auto"/>
              <w:jc w:val="both"/>
              <w:rPr>
                <w:rFonts w:asciiTheme="majorHAnsi" w:hAnsiTheme="majorHAnsi" w:cstheme="majorHAnsi"/>
                <w:color w:val="000000"/>
                <w:sz w:val="24"/>
                <w:lang w:val="nb-NO"/>
              </w:rPr>
            </w:pPr>
            <w:r w:rsidRPr="00FB7A54">
              <w:rPr>
                <w:rFonts w:asciiTheme="majorHAnsi" w:hAnsiTheme="majorHAnsi" w:cstheme="majorHAnsi"/>
                <w:color w:val="000000"/>
                <w:sz w:val="24"/>
                <w:lang w:val="de-DE"/>
              </w:rPr>
              <w:t xml:space="preserve">3. </w:t>
            </w:r>
            <w:r w:rsidRPr="00FB7A54">
              <w:rPr>
                <w:rFonts w:asciiTheme="majorHAnsi" w:hAnsiTheme="majorHAnsi" w:cstheme="majorHAnsi"/>
                <w:color w:val="000000"/>
                <w:sz w:val="24"/>
                <w:lang w:val="nb-NO"/>
              </w:rPr>
              <w:t xml:space="preserve">Địa bàn xã, phường được công nhận không ma tuý theo Quyết định công </w:t>
            </w:r>
            <w:r w:rsidRPr="00FB7A54">
              <w:rPr>
                <w:rFonts w:asciiTheme="majorHAnsi" w:hAnsiTheme="majorHAnsi" w:cstheme="majorHAnsi"/>
                <w:color w:val="000000"/>
                <w:sz w:val="24"/>
                <w:lang w:val="nb-NO"/>
              </w:rPr>
              <w:lastRenderedPageBreak/>
              <w:t>nhận hàng năm của Chủ tịch Ủy ban nhân dân tỉnh.</w:t>
            </w:r>
          </w:p>
          <w:p w14:paraId="2F8AA6CD" w14:textId="77777777" w:rsidR="00B54E5F" w:rsidRPr="00FB7A54" w:rsidRDefault="00B54E5F" w:rsidP="00913FF0">
            <w:pPr>
              <w:pStyle w:val="NormalWeb"/>
              <w:spacing w:before="0" w:beforeAutospacing="0" w:after="0" w:afterAutospacing="0" w:line="276" w:lineRule="auto"/>
              <w:jc w:val="both"/>
              <w:rPr>
                <w:rFonts w:asciiTheme="majorHAnsi" w:hAnsiTheme="majorHAnsi" w:cstheme="majorHAnsi"/>
                <w:bCs/>
                <w:lang w:eastAsia="en-US"/>
              </w:rPr>
            </w:pPr>
          </w:p>
        </w:tc>
        <w:tc>
          <w:tcPr>
            <w:tcW w:w="3828" w:type="dxa"/>
          </w:tcPr>
          <w:p w14:paraId="654B34AC" w14:textId="68D95308" w:rsidR="009276D0" w:rsidRPr="00FB7A54" w:rsidRDefault="00913FF0" w:rsidP="00913FF0">
            <w:pPr>
              <w:pStyle w:val="NormalWeb"/>
              <w:tabs>
                <w:tab w:val="left" w:pos="541"/>
              </w:tabs>
              <w:spacing w:before="0" w:beforeAutospacing="0" w:after="0" w:afterAutospacing="0" w:line="276" w:lineRule="auto"/>
              <w:jc w:val="both"/>
              <w:rPr>
                <w:rFonts w:asciiTheme="majorHAnsi" w:hAnsiTheme="majorHAnsi" w:cstheme="majorHAnsi"/>
              </w:rPr>
            </w:pPr>
            <w:r w:rsidRPr="00FB7A54">
              <w:rPr>
                <w:rStyle w:val="citation-76"/>
                <w:rFonts w:asciiTheme="majorHAnsi" w:hAnsiTheme="majorHAnsi" w:cstheme="majorHAnsi"/>
                <w:lang w:val="en-US"/>
              </w:rPr>
              <w:lastRenderedPageBreak/>
              <w:t xml:space="preserve">- </w:t>
            </w:r>
            <w:r w:rsidR="00072C01" w:rsidRPr="00FB7A54">
              <w:rPr>
                <w:rFonts w:asciiTheme="majorHAnsi" w:hAnsiTheme="majorHAnsi" w:cstheme="majorHAnsi"/>
                <w:bCs/>
              </w:rPr>
              <w:t xml:space="preserve">Dự thảo </w:t>
            </w:r>
            <w:r w:rsidR="009276D0" w:rsidRPr="00FB7A54">
              <w:rPr>
                <w:rStyle w:val="citation-76"/>
                <w:rFonts w:asciiTheme="majorHAnsi" w:hAnsiTheme="majorHAnsi" w:cstheme="majorHAnsi"/>
              </w:rPr>
              <w:t>Nghị quyết mới không hỗ trợ cho người cai nghiện tự nguyện. Lý do:</w:t>
            </w:r>
            <w:r w:rsidR="00E31A71" w:rsidRPr="00FB7A54">
              <w:rPr>
                <w:rStyle w:val="citation-76"/>
                <w:rFonts w:asciiTheme="majorHAnsi" w:hAnsiTheme="majorHAnsi" w:cstheme="majorHAnsi"/>
              </w:rPr>
              <w:t xml:space="preserve"> </w:t>
            </w:r>
            <w:r w:rsidR="009276D0" w:rsidRPr="00FB7A54">
              <w:rPr>
                <w:rStyle w:val="citation-76"/>
                <w:rFonts w:asciiTheme="majorHAnsi" w:hAnsiTheme="majorHAnsi" w:cstheme="majorHAnsi"/>
              </w:rPr>
              <w:t xml:space="preserve">Căn cứ </w:t>
            </w:r>
            <w:r w:rsidR="009276D0" w:rsidRPr="00FB7A54">
              <w:rPr>
                <w:rFonts w:asciiTheme="majorHAnsi" w:hAnsiTheme="majorHAnsi" w:cstheme="majorHAnsi"/>
              </w:rPr>
              <w:t xml:space="preserve">Điều 3 </w:t>
            </w:r>
            <w:r w:rsidR="009276D0" w:rsidRPr="00FB7A54">
              <w:rPr>
                <w:rFonts w:asciiTheme="majorHAnsi" w:hAnsiTheme="majorHAnsi" w:cstheme="majorHAnsi"/>
                <w:bCs/>
                <w:lang w:eastAsia="en-US"/>
              </w:rPr>
              <w:t xml:space="preserve">Luật Phòng, chống ma túy số 120/2025/QH15 </w:t>
            </w:r>
            <w:r w:rsidR="009276D0" w:rsidRPr="00FB7A54">
              <w:rPr>
                <w:rFonts w:asciiTheme="majorHAnsi" w:hAnsiTheme="majorHAnsi" w:cstheme="majorHAnsi"/>
                <w:bCs/>
              </w:rPr>
              <w:t>quy định: Bảo đảm kinh phí cai nghiện ma túy tại cơ sở cai nghiện ma túy công lập, trường giáo dưỡng; hỗ trợ kinh phí cai nghiện ma túy ngoài công lập, kinh phí quản lý người sử dụng trái phép chất ma túy, kinh phí quản lý sau cai nghiện ma túy</w:t>
            </w:r>
            <w:r w:rsidR="009276D0" w:rsidRPr="00FB7A54">
              <w:rPr>
                <w:rFonts w:asciiTheme="majorHAnsi" w:hAnsiTheme="majorHAnsi" w:cstheme="majorHAnsi"/>
                <w:bCs/>
                <w:lang w:eastAsia="en-US"/>
              </w:rPr>
              <w:t>;</w:t>
            </w:r>
            <w:r w:rsidR="009276D0" w:rsidRPr="00FB7A54">
              <w:rPr>
                <w:rFonts w:asciiTheme="majorHAnsi" w:hAnsiTheme="majorHAnsi" w:cstheme="majorHAnsi"/>
                <w:bCs/>
              </w:rPr>
              <w:t xml:space="preserve"> </w:t>
            </w:r>
          </w:p>
          <w:p w14:paraId="37946D1A" w14:textId="42F40B14" w:rsidR="00B54E5F" w:rsidRPr="00FB7A54" w:rsidRDefault="00913FF0" w:rsidP="00913FF0">
            <w:pPr>
              <w:pStyle w:val="NormalWeb"/>
              <w:tabs>
                <w:tab w:val="left" w:pos="541"/>
              </w:tabs>
              <w:spacing w:before="0" w:beforeAutospacing="0" w:after="0" w:afterAutospacing="0" w:line="276" w:lineRule="auto"/>
              <w:jc w:val="both"/>
              <w:rPr>
                <w:rStyle w:val="citation-76"/>
                <w:rFonts w:asciiTheme="majorHAnsi" w:hAnsiTheme="majorHAnsi" w:cstheme="majorHAnsi"/>
              </w:rPr>
            </w:pPr>
            <w:r w:rsidRPr="00FB7A54">
              <w:rPr>
                <w:rFonts w:asciiTheme="majorHAnsi" w:hAnsiTheme="majorHAnsi" w:cstheme="majorHAnsi"/>
                <w:bCs/>
                <w:lang w:val="en-US"/>
              </w:rPr>
              <w:t xml:space="preserve">- </w:t>
            </w:r>
            <w:r w:rsidR="00072C01" w:rsidRPr="00FB7A54">
              <w:rPr>
                <w:rFonts w:asciiTheme="majorHAnsi" w:hAnsiTheme="majorHAnsi" w:cstheme="majorHAnsi"/>
                <w:bCs/>
              </w:rPr>
              <w:t xml:space="preserve">Dự thảo </w:t>
            </w:r>
            <w:r w:rsidR="00E31A71" w:rsidRPr="00FB7A54">
              <w:rPr>
                <w:rFonts w:asciiTheme="majorHAnsi" w:hAnsiTheme="majorHAnsi" w:cstheme="majorHAnsi"/>
                <w:bCs/>
              </w:rPr>
              <w:t xml:space="preserve">Nghị </w:t>
            </w:r>
            <w:r w:rsidR="00BB4491" w:rsidRPr="00FB7A54">
              <w:rPr>
                <w:rFonts w:asciiTheme="majorHAnsi" w:hAnsiTheme="majorHAnsi" w:cstheme="majorHAnsi"/>
                <w:bCs/>
              </w:rPr>
              <w:t>quyết</w:t>
            </w:r>
            <w:r w:rsidR="00E31A71" w:rsidRPr="00FB7A54">
              <w:rPr>
                <w:rFonts w:asciiTheme="majorHAnsi" w:hAnsiTheme="majorHAnsi" w:cstheme="majorHAnsi"/>
                <w:bCs/>
              </w:rPr>
              <w:t xml:space="preserve"> mới hỗ trợ bổ sung cho đối tượng</w:t>
            </w:r>
            <w:r w:rsidR="003A2ECA" w:rsidRPr="00FB7A54">
              <w:rPr>
                <w:rFonts w:asciiTheme="majorHAnsi" w:hAnsiTheme="majorHAnsi" w:cstheme="majorHAnsi"/>
                <w:bCs/>
              </w:rPr>
              <w:t>:</w:t>
            </w:r>
            <w:r w:rsidR="00E31A71" w:rsidRPr="00FB7A54">
              <w:rPr>
                <w:rFonts w:asciiTheme="majorHAnsi" w:hAnsiTheme="majorHAnsi" w:cstheme="majorHAnsi"/>
                <w:bCs/>
              </w:rPr>
              <w:t xml:space="preserve"> </w:t>
            </w:r>
            <w:r w:rsidR="00072C01" w:rsidRPr="00FB7A54">
              <w:rPr>
                <w:rFonts w:asciiTheme="majorHAnsi" w:hAnsiTheme="majorHAnsi" w:cstheme="majorHAnsi"/>
                <w:color w:val="000000"/>
                <w:lang w:val="de-DE"/>
              </w:rPr>
              <w:t>C</w:t>
            </w:r>
            <w:r w:rsidR="00072C01" w:rsidRPr="00FB7A54">
              <w:rPr>
                <w:rFonts w:asciiTheme="majorHAnsi" w:hAnsiTheme="majorHAnsi" w:cstheme="majorHAnsi"/>
                <w:color w:val="000000"/>
                <w:lang w:val="nb-NO"/>
              </w:rPr>
              <w:t xml:space="preserve">án bộ, chiến sỹ, người lao động làm việc theo chế độ lao động hợp đồng thuộc phòng Cảnh sát điều tra tội phạm về ma túy; cán bộ, chiến sỹ thuộc phòng Tham mưu </w:t>
            </w:r>
            <w:r w:rsidR="00072C01" w:rsidRPr="00FB7A54">
              <w:rPr>
                <w:rFonts w:asciiTheme="majorHAnsi" w:hAnsiTheme="majorHAnsi" w:cstheme="majorHAnsi"/>
                <w:color w:val="000000"/>
                <w:lang w:val="nb-NO"/>
              </w:rPr>
              <w:lastRenderedPageBreak/>
              <w:t>thực hiện nhiệm vụ tham mưu phòng, chống ma túy; cán bộ, chiến sỹ thuộc Công an cấp xã thực hiện nhiệm vụ phòng, chống ma túy theo Quyết định phân công của Giám đốc Công an tỉnh và p</w:t>
            </w:r>
            <w:r w:rsidR="003A2ECA" w:rsidRPr="00FB7A54">
              <w:rPr>
                <w:rFonts w:asciiTheme="majorHAnsi" w:hAnsiTheme="majorHAnsi" w:cstheme="majorHAnsi"/>
                <w:color w:val="000000"/>
              </w:rPr>
              <w:t>hong trào xây dựng xã, phường không ma túy.</w:t>
            </w:r>
          </w:p>
        </w:tc>
      </w:tr>
      <w:tr w:rsidR="00BC4CB0" w:rsidRPr="00913FF0" w14:paraId="766E445A" w14:textId="77777777" w:rsidTr="007A3BF3">
        <w:tc>
          <w:tcPr>
            <w:tcW w:w="537" w:type="dxa"/>
          </w:tcPr>
          <w:p w14:paraId="5533C047" w14:textId="5E45D174" w:rsidR="00BC4CB0" w:rsidRPr="00FB7A54" w:rsidRDefault="006839AE"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lastRenderedPageBreak/>
              <w:t>4</w:t>
            </w:r>
          </w:p>
        </w:tc>
        <w:tc>
          <w:tcPr>
            <w:tcW w:w="15069" w:type="dxa"/>
            <w:gridSpan w:val="4"/>
          </w:tcPr>
          <w:p w14:paraId="12237C8F" w14:textId="544C8136" w:rsidR="00BC4CB0" w:rsidRPr="00FB7A54" w:rsidRDefault="00BC4CB0" w:rsidP="00913FF0">
            <w:pPr>
              <w:spacing w:line="276" w:lineRule="auto"/>
              <w:jc w:val="center"/>
              <w:rPr>
                <w:rStyle w:val="citation-79"/>
                <w:rFonts w:asciiTheme="majorHAnsi" w:hAnsiTheme="majorHAnsi" w:cstheme="majorHAnsi"/>
                <w:b/>
                <w:sz w:val="24"/>
                <w:lang w:val="vi-VN"/>
              </w:rPr>
            </w:pPr>
            <w:r w:rsidRPr="00FB7A54">
              <w:rPr>
                <w:rFonts w:asciiTheme="majorHAnsi" w:hAnsiTheme="majorHAnsi" w:cstheme="majorHAnsi"/>
                <w:b/>
                <w:sz w:val="24"/>
                <w:lang w:val="vi-VN"/>
              </w:rPr>
              <w:t>Quy định nội dung, mức</w:t>
            </w:r>
            <w:r w:rsidR="00BB4491" w:rsidRPr="00FB7A54">
              <w:rPr>
                <w:rFonts w:asciiTheme="majorHAnsi" w:hAnsiTheme="majorHAnsi" w:cstheme="majorHAnsi"/>
                <w:b/>
                <w:sz w:val="24"/>
                <w:lang w:val="vi-VN"/>
              </w:rPr>
              <w:t xml:space="preserve"> chi</w:t>
            </w:r>
            <w:r w:rsidRPr="00FB7A54">
              <w:rPr>
                <w:rFonts w:asciiTheme="majorHAnsi" w:hAnsiTheme="majorHAnsi" w:cstheme="majorHAnsi"/>
                <w:b/>
                <w:sz w:val="24"/>
                <w:lang w:val="vi-VN"/>
              </w:rPr>
              <w:t xml:space="preserve"> hỗ trợ cho </w:t>
            </w:r>
            <w:r w:rsidR="00BB4491" w:rsidRPr="00FB7A54">
              <w:rPr>
                <w:rFonts w:asciiTheme="majorHAnsi" w:hAnsiTheme="majorHAnsi" w:cstheme="majorHAnsi"/>
                <w:b/>
                <w:sz w:val="24"/>
                <w:lang w:val="vi-VN"/>
              </w:rPr>
              <w:t xml:space="preserve">lực lượng thực hiện </w:t>
            </w:r>
            <w:r w:rsidRPr="00FB7A54">
              <w:rPr>
                <w:rFonts w:asciiTheme="majorHAnsi" w:hAnsiTheme="majorHAnsi" w:cstheme="majorHAnsi"/>
                <w:b/>
                <w:sz w:val="24"/>
                <w:lang w:val="vi-VN"/>
              </w:rPr>
              <w:t xml:space="preserve">công tác quản lý sau cai nghiện </w:t>
            </w:r>
            <w:r w:rsidR="00BB4491" w:rsidRPr="00FB7A54">
              <w:rPr>
                <w:rFonts w:asciiTheme="majorHAnsi" w:hAnsiTheme="majorHAnsi" w:cstheme="majorHAnsi"/>
                <w:b/>
                <w:sz w:val="24"/>
                <w:lang w:val="vi-VN"/>
              </w:rPr>
              <w:t>ma túy</w:t>
            </w:r>
          </w:p>
        </w:tc>
      </w:tr>
      <w:tr w:rsidR="00B54E5F" w:rsidRPr="00913FF0" w14:paraId="0559C090" w14:textId="77777777" w:rsidTr="00691BD6">
        <w:tc>
          <w:tcPr>
            <w:tcW w:w="537" w:type="dxa"/>
          </w:tcPr>
          <w:p w14:paraId="4937238B" w14:textId="77777777" w:rsidR="00B54E5F" w:rsidRPr="00FB7A54" w:rsidRDefault="00B54E5F" w:rsidP="00FB0DFB">
            <w:pPr>
              <w:spacing w:line="276" w:lineRule="auto"/>
              <w:ind w:left="357"/>
              <w:rPr>
                <w:rFonts w:asciiTheme="majorHAnsi" w:hAnsiTheme="majorHAnsi" w:cstheme="majorHAnsi"/>
                <w:bCs/>
                <w:sz w:val="24"/>
                <w:lang w:val="vi-VN"/>
              </w:rPr>
            </w:pPr>
          </w:p>
        </w:tc>
        <w:tc>
          <w:tcPr>
            <w:tcW w:w="3587" w:type="dxa"/>
          </w:tcPr>
          <w:p w14:paraId="43AD4D07" w14:textId="669FF7B1" w:rsidR="00B54E5F" w:rsidRPr="00FB7A54" w:rsidRDefault="00BB4491" w:rsidP="00913FF0">
            <w:pPr>
              <w:spacing w:line="276" w:lineRule="auto"/>
              <w:jc w:val="both"/>
              <w:rPr>
                <w:rFonts w:asciiTheme="majorHAnsi" w:hAnsiTheme="majorHAnsi" w:cstheme="majorHAnsi"/>
                <w:bCs/>
                <w:sz w:val="24"/>
                <w:lang w:val="vi-VN" w:eastAsia="vi-VN"/>
              </w:rPr>
            </w:pPr>
            <w:r w:rsidRPr="00FB7A54">
              <w:rPr>
                <w:rFonts w:asciiTheme="majorHAnsi" w:hAnsiTheme="majorHAnsi" w:cstheme="majorHAnsi"/>
                <w:b/>
                <w:sz w:val="24"/>
                <w:lang w:val="vi-VN" w:eastAsia="vi-VN"/>
              </w:rPr>
              <w:t>Điều 4:</w:t>
            </w:r>
            <w:r w:rsidRPr="00FB7A54">
              <w:rPr>
                <w:rFonts w:asciiTheme="majorHAnsi" w:hAnsiTheme="majorHAnsi" w:cstheme="majorHAnsi"/>
                <w:bCs/>
                <w:sz w:val="24"/>
                <w:lang w:val="vi-VN" w:eastAsia="vi-VN"/>
              </w:rPr>
              <w:t xml:space="preserve"> Mức chi thù lao cho người được giao nhiệm vụ tư vấn tâm lý, xã hội, quản lý, hỗ trợ người cai nghiện tự nguyện tại gia đình, cộng đồng, người bị quản lý sau cai nghiện ma tuý theo phân công của Chủ tịch Ủy ban nhân dân cấp xã: Bằng 0,3 (không phẩy ba) lần mức lương cơ sở hiện hành/người/tháng.</w:t>
            </w:r>
          </w:p>
        </w:tc>
        <w:tc>
          <w:tcPr>
            <w:tcW w:w="3685" w:type="dxa"/>
          </w:tcPr>
          <w:p w14:paraId="7CE95E9C" w14:textId="03CC0058" w:rsidR="00B54E5F" w:rsidRPr="00FB7A54" w:rsidRDefault="009F06AC" w:rsidP="00913FF0">
            <w:pPr>
              <w:pStyle w:val="NormalWeb"/>
              <w:shd w:val="clear" w:color="auto" w:fill="FFFFFF"/>
              <w:spacing w:before="0" w:beforeAutospacing="0" w:after="0" w:afterAutospacing="0" w:line="276" w:lineRule="auto"/>
              <w:jc w:val="both"/>
              <w:rPr>
                <w:rFonts w:asciiTheme="majorHAnsi" w:hAnsiTheme="majorHAnsi" w:cstheme="majorHAnsi"/>
                <w:bCs/>
              </w:rPr>
            </w:pPr>
            <w:r w:rsidRPr="00FB7A54">
              <w:rPr>
                <w:rFonts w:asciiTheme="majorHAnsi" w:hAnsiTheme="majorHAnsi" w:cstheme="majorHAnsi"/>
                <w:b/>
              </w:rPr>
              <w:t>Điều 3</w:t>
            </w:r>
            <w:r w:rsidRPr="00FB7A54">
              <w:rPr>
                <w:rFonts w:asciiTheme="majorHAnsi" w:hAnsiTheme="majorHAnsi" w:cstheme="majorHAnsi"/>
                <w:bCs/>
              </w:rPr>
              <w:t xml:space="preserve">: </w:t>
            </w:r>
            <w:r w:rsidR="00BB4491" w:rsidRPr="00FB7A54">
              <w:rPr>
                <w:rFonts w:asciiTheme="majorHAnsi" w:hAnsiTheme="majorHAnsi" w:cstheme="majorHAnsi"/>
                <w:bCs/>
              </w:rPr>
              <w:t>Người được giao nhiệm vụ tư vấn tâm lý, xã hội, quản lý, hỗ trợ các đối tượng cai nghiện ma túy tự nguyện tại gia đình, cộng đồng, đối tượng quản lý sau cai nghiện ma túy theo phân công của Chủ tịch Ủy ban nhân dân cấp xã được chi thù lao bằng 0,5 lần mức lương cơ sở hiện hành/người/tháng.</w:t>
            </w:r>
          </w:p>
        </w:tc>
        <w:tc>
          <w:tcPr>
            <w:tcW w:w="3969" w:type="dxa"/>
          </w:tcPr>
          <w:p w14:paraId="58A1D043" w14:textId="617226D6" w:rsidR="00B54E5F" w:rsidRPr="00FB7A54" w:rsidRDefault="009F06AC" w:rsidP="00913FF0">
            <w:pPr>
              <w:spacing w:line="276" w:lineRule="auto"/>
              <w:jc w:val="both"/>
              <w:rPr>
                <w:rFonts w:asciiTheme="majorHAnsi" w:hAnsiTheme="majorHAnsi" w:cstheme="majorHAnsi"/>
                <w:bCs/>
                <w:sz w:val="24"/>
                <w:lang w:val="vi-VN" w:eastAsia="vi-VN"/>
              </w:rPr>
            </w:pPr>
            <w:bookmarkStart w:id="4" w:name="_Hlk225323261"/>
            <w:r w:rsidRPr="00FB7A54">
              <w:rPr>
                <w:rFonts w:asciiTheme="majorHAnsi" w:hAnsiTheme="majorHAnsi" w:cstheme="majorHAnsi"/>
                <w:b/>
                <w:sz w:val="24"/>
                <w:lang w:val="vi-VN" w:eastAsia="vi-VN"/>
              </w:rPr>
              <w:t>Điều 3:</w:t>
            </w:r>
            <w:r w:rsidRPr="00FB7A54">
              <w:rPr>
                <w:rFonts w:asciiTheme="majorHAnsi" w:hAnsiTheme="majorHAnsi" w:cstheme="majorHAnsi"/>
                <w:bCs/>
                <w:sz w:val="24"/>
                <w:lang w:val="vi-VN" w:eastAsia="vi-VN"/>
              </w:rPr>
              <w:t xml:space="preserve"> </w:t>
            </w:r>
            <w:bookmarkEnd w:id="4"/>
            <w:r w:rsidR="00913FF0" w:rsidRPr="00FB7A54">
              <w:rPr>
                <w:rFonts w:asciiTheme="majorHAnsi" w:hAnsiTheme="majorHAnsi" w:cstheme="majorHAnsi"/>
                <w:color w:val="000000"/>
                <w:sz w:val="24"/>
                <w:lang w:val="vi-VN"/>
              </w:rPr>
              <w:t xml:space="preserve">Chi hỗ trợ </w:t>
            </w:r>
            <w:r w:rsidR="00913FF0" w:rsidRPr="00FB7A54">
              <w:rPr>
                <w:rFonts w:asciiTheme="majorHAnsi" w:hAnsiTheme="majorHAnsi" w:cstheme="majorHAnsi"/>
                <w:color w:val="000000"/>
                <w:sz w:val="24"/>
                <w:lang w:val="de-DE"/>
              </w:rPr>
              <w:t>người được giao nhiệm vụ quản lý, tư vấn tâm lý, hỗ trợ người bị quản lý sau cai nghiện ma túy tại cấp xã theo phân công của Chủ tịch Ủy ban nhân dân cấp xã được hưởng mức hỗ trợ bằng 0,6 lần mức lương cơ sở hiện hành/người/tháng, trong đó mỗi cán bộ quản lý, tư vấn tâm lý, hỗ trợ không quá 03 người bị quản lý sau cai nghiện ma túy tại các xã thuộc miền núi, vùng đồng bào dân tộc thiểu số và không quá 05 người bị quản lý sau cai nghiện ma túy tại các xã, phường còn lại.</w:t>
            </w:r>
          </w:p>
        </w:tc>
        <w:tc>
          <w:tcPr>
            <w:tcW w:w="3828" w:type="dxa"/>
          </w:tcPr>
          <w:p w14:paraId="27E01782" w14:textId="2BFB4F8C" w:rsidR="00F73F38" w:rsidRPr="00FB7A54" w:rsidRDefault="00072C01" w:rsidP="00F73F38">
            <w:pPr>
              <w:spacing w:line="276" w:lineRule="auto"/>
              <w:jc w:val="both"/>
              <w:rPr>
                <w:rFonts w:asciiTheme="majorHAnsi" w:hAnsiTheme="majorHAnsi" w:cstheme="majorHAnsi"/>
                <w:bCs/>
                <w:sz w:val="24"/>
                <w:lang w:eastAsia="vi-VN"/>
              </w:rPr>
            </w:pPr>
            <w:r w:rsidRPr="00FB7A54">
              <w:rPr>
                <w:rFonts w:asciiTheme="majorHAnsi" w:hAnsiTheme="majorHAnsi" w:cstheme="majorHAnsi"/>
                <w:bCs/>
                <w:sz w:val="24"/>
                <w:lang w:eastAsia="vi-VN"/>
              </w:rPr>
              <w:t xml:space="preserve">- </w:t>
            </w:r>
            <w:r w:rsidRPr="00FB7A54">
              <w:rPr>
                <w:rFonts w:asciiTheme="majorHAnsi" w:hAnsiTheme="majorHAnsi" w:cstheme="majorHAnsi"/>
                <w:bCs/>
                <w:sz w:val="24"/>
                <w:lang w:val="vi-VN" w:eastAsia="vi-VN"/>
              </w:rPr>
              <w:t xml:space="preserve">Dự thảo </w:t>
            </w:r>
            <w:r w:rsidR="00BB4491" w:rsidRPr="00FB7A54">
              <w:rPr>
                <w:rFonts w:asciiTheme="majorHAnsi" w:hAnsiTheme="majorHAnsi" w:cstheme="majorHAnsi"/>
                <w:bCs/>
                <w:sz w:val="24"/>
                <w:lang w:val="vi-VN" w:eastAsia="vi-VN"/>
              </w:rPr>
              <w:t>Nghị quyết mới áp dụng chi mức tối đa 0,6 lần mức lương cơ sở hiện hành theo Thông tư số 62/2022/TT-BTC ngày 05 tháng 10 năm 2022 của Bộ trưởng Bộ Tài chính quy định việc quản lý và sử dụng kinh phí sự nghiệp từ ngân sách nhà nước thực hiện chế độ áp dụng biện pháp đưa vào cơ sở cai nghiện ma túy bắt buộc; công tác cai nghiện ma túy tự nguyện tại gia đình, cộng đồng, cơ sở cai nghiện ma túy và quản lý sau cai nghiện ma túy.</w:t>
            </w:r>
          </w:p>
          <w:p w14:paraId="5E4E8539" w14:textId="269B1E24" w:rsidR="00B54E5F" w:rsidRPr="00FB7A54" w:rsidRDefault="00072C01" w:rsidP="00F73F38">
            <w:pPr>
              <w:spacing w:line="276" w:lineRule="auto"/>
              <w:jc w:val="both"/>
              <w:rPr>
                <w:rFonts w:asciiTheme="majorHAnsi" w:hAnsiTheme="majorHAnsi" w:cstheme="majorHAnsi"/>
                <w:bCs/>
                <w:sz w:val="24"/>
              </w:rPr>
            </w:pPr>
            <w:r w:rsidRPr="00FB7A54">
              <w:rPr>
                <w:rFonts w:asciiTheme="majorHAnsi" w:hAnsiTheme="majorHAnsi" w:cstheme="majorHAnsi"/>
                <w:bCs/>
                <w:sz w:val="24"/>
                <w:lang w:eastAsia="vi-VN"/>
              </w:rPr>
              <w:t xml:space="preserve">- </w:t>
            </w:r>
            <w:r w:rsidR="009F06AC" w:rsidRPr="00FB7A54">
              <w:rPr>
                <w:rFonts w:asciiTheme="majorHAnsi" w:hAnsiTheme="majorHAnsi" w:cstheme="majorHAnsi"/>
                <w:bCs/>
                <w:sz w:val="24"/>
                <w:lang w:val="vi-VN" w:eastAsia="vi-VN"/>
              </w:rPr>
              <w:t>Quy định bổ sung giới hạn số người bị quản lý sau cai nghiện do mỗi cán bộ quản lý.</w:t>
            </w:r>
          </w:p>
        </w:tc>
      </w:tr>
      <w:tr w:rsidR="009F06AC" w:rsidRPr="00913FF0" w14:paraId="41AC872A" w14:textId="77777777" w:rsidTr="007A3BF3">
        <w:tc>
          <w:tcPr>
            <w:tcW w:w="537" w:type="dxa"/>
          </w:tcPr>
          <w:p w14:paraId="49F0E635" w14:textId="37814AD9" w:rsidR="009F06AC" w:rsidRPr="00FB7A54" w:rsidRDefault="006839AE"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t>5</w:t>
            </w:r>
          </w:p>
        </w:tc>
        <w:tc>
          <w:tcPr>
            <w:tcW w:w="15069" w:type="dxa"/>
            <w:gridSpan w:val="4"/>
          </w:tcPr>
          <w:p w14:paraId="0CC376AD" w14:textId="6BE61AAE" w:rsidR="009F06AC" w:rsidRPr="00FB7A54" w:rsidRDefault="009F06AC" w:rsidP="00F73F38">
            <w:pPr>
              <w:pStyle w:val="NormalWeb"/>
              <w:spacing w:before="0" w:beforeAutospacing="0" w:after="0" w:afterAutospacing="0" w:line="276" w:lineRule="auto"/>
              <w:jc w:val="center"/>
              <w:rPr>
                <w:rStyle w:val="citation-79"/>
                <w:rFonts w:asciiTheme="majorHAnsi" w:hAnsiTheme="majorHAnsi" w:cstheme="majorHAnsi"/>
              </w:rPr>
            </w:pPr>
            <w:r w:rsidRPr="00FB7A54">
              <w:rPr>
                <w:rFonts w:asciiTheme="majorHAnsi" w:hAnsiTheme="majorHAnsi" w:cstheme="majorHAnsi"/>
                <w:b/>
                <w:color w:val="000000"/>
                <w:lang w:val="nb-NO"/>
              </w:rPr>
              <w:t xml:space="preserve">Quy định nội dung, mức hỗ trợ </w:t>
            </w:r>
            <w:r w:rsidRPr="00FB7A54">
              <w:rPr>
                <w:rFonts w:asciiTheme="majorHAnsi" w:hAnsiTheme="majorHAnsi" w:cstheme="majorHAnsi"/>
                <w:b/>
                <w:color w:val="000000"/>
                <w:lang w:val="de-DE"/>
              </w:rPr>
              <w:t xml:space="preserve">cho </w:t>
            </w:r>
            <w:r w:rsidRPr="00FB7A54">
              <w:rPr>
                <w:rFonts w:asciiTheme="majorHAnsi" w:hAnsiTheme="majorHAnsi" w:cstheme="majorHAnsi"/>
                <w:b/>
                <w:color w:val="000000"/>
                <w:lang w:val="nb-NO"/>
              </w:rPr>
              <w:t>lực lượng chuyên trách phòng, chống tội phạm ma túy thuộc Công an tỉnh Thái Nguyên</w:t>
            </w:r>
          </w:p>
        </w:tc>
      </w:tr>
      <w:tr w:rsidR="00B54E5F" w:rsidRPr="00913FF0" w14:paraId="45557175" w14:textId="77777777" w:rsidTr="00691BD6">
        <w:tc>
          <w:tcPr>
            <w:tcW w:w="537" w:type="dxa"/>
          </w:tcPr>
          <w:p w14:paraId="5F3D1A85" w14:textId="77777777" w:rsidR="00B54E5F" w:rsidRPr="00FB7A54" w:rsidRDefault="00B54E5F" w:rsidP="00913FF0">
            <w:pPr>
              <w:spacing w:line="276" w:lineRule="auto"/>
              <w:ind w:left="357"/>
              <w:jc w:val="center"/>
              <w:rPr>
                <w:rFonts w:asciiTheme="majorHAnsi" w:hAnsiTheme="majorHAnsi" w:cstheme="majorHAnsi"/>
                <w:bCs/>
                <w:sz w:val="24"/>
                <w:lang w:val="vi-VN"/>
              </w:rPr>
            </w:pPr>
          </w:p>
        </w:tc>
        <w:tc>
          <w:tcPr>
            <w:tcW w:w="3587" w:type="dxa"/>
          </w:tcPr>
          <w:p w14:paraId="462F41B9" w14:textId="77777777" w:rsidR="00B54E5F" w:rsidRPr="00FB7A54" w:rsidRDefault="00B54E5F" w:rsidP="00913FF0">
            <w:pPr>
              <w:spacing w:line="276" w:lineRule="auto"/>
              <w:jc w:val="both"/>
              <w:rPr>
                <w:rFonts w:asciiTheme="majorHAnsi" w:hAnsiTheme="majorHAnsi" w:cstheme="majorHAnsi"/>
                <w:b/>
                <w:sz w:val="24"/>
                <w:lang w:val="vi-VN"/>
              </w:rPr>
            </w:pPr>
          </w:p>
        </w:tc>
        <w:tc>
          <w:tcPr>
            <w:tcW w:w="3685" w:type="dxa"/>
          </w:tcPr>
          <w:p w14:paraId="369C42DD" w14:textId="198B3483" w:rsidR="00B54E5F" w:rsidRPr="00FB7A54" w:rsidRDefault="00B54E5F" w:rsidP="00913FF0">
            <w:pPr>
              <w:pStyle w:val="NormalWeb"/>
              <w:shd w:val="clear" w:color="auto" w:fill="FFFFFF"/>
              <w:spacing w:before="0" w:beforeAutospacing="0" w:after="0" w:afterAutospacing="0" w:line="276" w:lineRule="auto"/>
              <w:jc w:val="both"/>
              <w:rPr>
                <w:rFonts w:asciiTheme="majorHAnsi" w:hAnsiTheme="majorHAnsi" w:cstheme="majorHAnsi"/>
                <w:b/>
                <w:color w:val="FF0000"/>
              </w:rPr>
            </w:pPr>
          </w:p>
        </w:tc>
        <w:tc>
          <w:tcPr>
            <w:tcW w:w="3969" w:type="dxa"/>
          </w:tcPr>
          <w:p w14:paraId="70DD103C" w14:textId="77777777" w:rsidR="00913FF0" w:rsidRPr="00FB7A54" w:rsidRDefault="00913FF0" w:rsidP="00913FF0">
            <w:pPr>
              <w:pStyle w:val="NormalWeb"/>
              <w:widowControl w:val="0"/>
              <w:shd w:val="clear" w:color="auto" w:fill="FFFFFF"/>
              <w:spacing w:before="0" w:beforeAutospacing="0" w:after="0" w:afterAutospacing="0" w:line="276" w:lineRule="auto"/>
              <w:jc w:val="both"/>
              <w:rPr>
                <w:rFonts w:asciiTheme="majorHAnsi" w:hAnsiTheme="majorHAnsi" w:cstheme="majorHAnsi"/>
                <w:color w:val="000000"/>
                <w:lang w:val="de-DE"/>
              </w:rPr>
            </w:pPr>
            <w:r w:rsidRPr="00FB7A54">
              <w:rPr>
                <w:rFonts w:asciiTheme="majorHAnsi" w:hAnsiTheme="majorHAnsi" w:cstheme="majorHAnsi"/>
                <w:bCs/>
                <w:lang w:val="nb-NO"/>
              </w:rPr>
              <w:t>1.</w:t>
            </w:r>
            <w:r w:rsidRPr="00FB7A54">
              <w:rPr>
                <w:rFonts w:asciiTheme="majorHAnsi" w:hAnsiTheme="majorHAnsi" w:cstheme="majorHAnsi"/>
                <w:lang w:val="de-DE"/>
              </w:rPr>
              <w:t xml:space="preserve"> </w:t>
            </w:r>
            <w:r w:rsidRPr="00FB7A54">
              <w:rPr>
                <w:rFonts w:asciiTheme="majorHAnsi" w:hAnsiTheme="majorHAnsi" w:cstheme="majorHAnsi"/>
                <w:color w:val="000000"/>
                <w:lang w:val="de-DE"/>
              </w:rPr>
              <w:t>C</w:t>
            </w:r>
            <w:r w:rsidRPr="00FB7A54">
              <w:rPr>
                <w:rFonts w:asciiTheme="majorHAnsi" w:hAnsiTheme="majorHAnsi" w:cstheme="majorHAnsi"/>
                <w:color w:val="000000"/>
                <w:lang w:val="nb-NO"/>
              </w:rPr>
              <w:t xml:space="preserve">án bộ, chiến sỹ, người lao động thuộc phòng Cảnh sát điều tra tội phạm về ma túy được hưởng mức chi hỗ trợ </w:t>
            </w:r>
            <w:r w:rsidRPr="00FB7A54">
              <w:rPr>
                <w:rFonts w:asciiTheme="majorHAnsi" w:hAnsiTheme="majorHAnsi" w:cstheme="majorHAnsi"/>
                <w:color w:val="000000"/>
              </w:rPr>
              <w:t>3</w:t>
            </w:r>
            <w:r w:rsidRPr="00FB7A54">
              <w:rPr>
                <w:rFonts w:asciiTheme="majorHAnsi" w:hAnsiTheme="majorHAnsi" w:cstheme="majorHAnsi"/>
                <w:color w:val="000000"/>
                <w:lang w:val="nb-NO"/>
              </w:rPr>
              <w:t>.000.000 đồng/người/tháng</w:t>
            </w:r>
            <w:r w:rsidRPr="00FB7A54">
              <w:rPr>
                <w:rFonts w:asciiTheme="majorHAnsi" w:hAnsiTheme="majorHAnsi" w:cstheme="majorHAnsi"/>
                <w:lang w:val="nb-NO"/>
              </w:rPr>
              <w:t>.</w:t>
            </w:r>
            <w:r w:rsidRPr="00FB7A54">
              <w:rPr>
                <w:rFonts w:asciiTheme="majorHAnsi" w:hAnsiTheme="majorHAnsi" w:cstheme="majorHAnsi"/>
                <w:color w:val="000000"/>
                <w:lang w:val="de-DE"/>
              </w:rPr>
              <w:t xml:space="preserve"> </w:t>
            </w:r>
          </w:p>
          <w:p w14:paraId="6BC4BEF0" w14:textId="77777777" w:rsidR="00913FF0" w:rsidRPr="00FB7A54" w:rsidRDefault="00913FF0" w:rsidP="00913FF0">
            <w:pPr>
              <w:pStyle w:val="NormalWeb"/>
              <w:widowControl w:val="0"/>
              <w:shd w:val="clear" w:color="auto" w:fill="FFFFFF"/>
              <w:spacing w:before="0" w:beforeAutospacing="0" w:after="0" w:afterAutospacing="0" w:line="276" w:lineRule="auto"/>
              <w:jc w:val="both"/>
              <w:rPr>
                <w:rFonts w:asciiTheme="majorHAnsi" w:hAnsiTheme="majorHAnsi" w:cstheme="majorHAnsi"/>
                <w:lang w:val="de-DE"/>
              </w:rPr>
            </w:pPr>
            <w:r w:rsidRPr="00FB7A54">
              <w:rPr>
                <w:rFonts w:asciiTheme="majorHAnsi" w:hAnsiTheme="majorHAnsi" w:cstheme="majorHAnsi"/>
                <w:color w:val="000000"/>
                <w:lang w:val="de-DE"/>
              </w:rPr>
              <w:t xml:space="preserve">2. Người lao động làm việc theo chế độ hợp đồng lao động thuộc phòng Cảnh </w:t>
            </w:r>
            <w:r w:rsidRPr="00FB7A54">
              <w:rPr>
                <w:rFonts w:asciiTheme="majorHAnsi" w:hAnsiTheme="majorHAnsi" w:cstheme="majorHAnsi"/>
                <w:color w:val="000000"/>
                <w:lang w:val="de-DE"/>
              </w:rPr>
              <w:lastRenderedPageBreak/>
              <w:t>sát điều tra tội phạm về ma túy được hưởng mức chi hỗ trợ 2.000.000 đồng/người/tháng</w:t>
            </w:r>
            <w:r w:rsidRPr="00FB7A54">
              <w:rPr>
                <w:rFonts w:asciiTheme="majorHAnsi" w:hAnsiTheme="majorHAnsi" w:cstheme="majorHAnsi"/>
                <w:lang w:val="de-DE"/>
              </w:rPr>
              <w:t>.</w:t>
            </w:r>
          </w:p>
          <w:p w14:paraId="75DDE1D0" w14:textId="77777777" w:rsidR="00913FF0" w:rsidRPr="00FB7A54" w:rsidRDefault="00913FF0" w:rsidP="00913FF0">
            <w:pPr>
              <w:pStyle w:val="NormalWeb"/>
              <w:widowControl w:val="0"/>
              <w:shd w:val="clear" w:color="auto" w:fill="FFFFFF"/>
              <w:spacing w:before="0" w:beforeAutospacing="0" w:after="0" w:afterAutospacing="0" w:line="276" w:lineRule="auto"/>
              <w:jc w:val="both"/>
              <w:rPr>
                <w:rFonts w:asciiTheme="majorHAnsi" w:hAnsiTheme="majorHAnsi" w:cstheme="majorHAnsi"/>
                <w:color w:val="000000"/>
              </w:rPr>
            </w:pPr>
            <w:r w:rsidRPr="00FB7A54">
              <w:rPr>
                <w:rFonts w:asciiTheme="majorHAnsi" w:hAnsiTheme="majorHAnsi" w:cstheme="majorHAnsi"/>
                <w:bCs/>
              </w:rPr>
              <w:t>3</w:t>
            </w:r>
            <w:r w:rsidRPr="00FB7A54">
              <w:rPr>
                <w:rFonts w:asciiTheme="majorHAnsi" w:hAnsiTheme="majorHAnsi" w:cstheme="majorHAnsi"/>
                <w:bCs/>
                <w:lang w:val="de-DE"/>
              </w:rPr>
              <w:t>.</w:t>
            </w:r>
            <w:r w:rsidRPr="00FB7A54">
              <w:rPr>
                <w:rFonts w:asciiTheme="majorHAnsi" w:hAnsiTheme="majorHAnsi" w:cstheme="majorHAnsi"/>
                <w:lang w:val="de-DE"/>
              </w:rPr>
              <w:t xml:space="preserve"> </w:t>
            </w:r>
            <w:r w:rsidRPr="00FB7A54">
              <w:rPr>
                <w:rFonts w:asciiTheme="majorHAnsi" w:hAnsiTheme="majorHAnsi" w:cstheme="majorHAnsi"/>
                <w:color w:val="000000"/>
                <w:lang w:val="de-DE"/>
              </w:rPr>
              <w:t xml:space="preserve">Cán bộ, chiến sỹ thuộc phòng Tham mưu trực tiếp thực hiện nhiệm vụ tham mưu phòng, chống ma túy theo Quyết định phân công của Giám đốc Công an tỉnh được hưởng mức chi hỗ trợ </w:t>
            </w:r>
            <w:r w:rsidRPr="00FB7A54">
              <w:rPr>
                <w:rFonts w:asciiTheme="majorHAnsi" w:hAnsiTheme="majorHAnsi" w:cstheme="majorHAnsi"/>
                <w:color w:val="000000"/>
              </w:rPr>
              <w:t>2</w:t>
            </w:r>
            <w:r w:rsidRPr="00FB7A54">
              <w:rPr>
                <w:rFonts w:asciiTheme="majorHAnsi" w:hAnsiTheme="majorHAnsi" w:cstheme="majorHAnsi"/>
                <w:color w:val="000000"/>
                <w:lang w:val="de-DE"/>
              </w:rPr>
              <w:t>.000.000 đồng/người/tháng</w:t>
            </w:r>
            <w:r w:rsidRPr="00FB7A54">
              <w:rPr>
                <w:rFonts w:asciiTheme="majorHAnsi" w:hAnsiTheme="majorHAnsi" w:cstheme="majorHAnsi"/>
                <w:lang w:val="de-DE"/>
              </w:rPr>
              <w:t>.</w:t>
            </w:r>
          </w:p>
          <w:p w14:paraId="1A39E7F3" w14:textId="5C2CE6AA" w:rsidR="00B54E5F" w:rsidRPr="00FB7A54" w:rsidRDefault="00913FF0" w:rsidP="00913FF0">
            <w:pPr>
              <w:spacing w:line="276" w:lineRule="auto"/>
              <w:jc w:val="both"/>
              <w:rPr>
                <w:rFonts w:asciiTheme="majorHAnsi" w:hAnsiTheme="majorHAnsi" w:cstheme="majorHAnsi"/>
                <w:bCs/>
                <w:sz w:val="24"/>
                <w:lang w:val="vi-VN" w:eastAsia="vi-VN"/>
              </w:rPr>
            </w:pPr>
            <w:r w:rsidRPr="00FB7A54">
              <w:rPr>
                <w:rFonts w:asciiTheme="majorHAnsi" w:hAnsiTheme="majorHAnsi" w:cstheme="majorHAnsi"/>
                <w:color w:val="000000"/>
                <w:sz w:val="24"/>
                <w:lang w:val="vi-VN"/>
              </w:rPr>
              <w:t>4</w:t>
            </w:r>
            <w:r w:rsidRPr="00FB7A54">
              <w:rPr>
                <w:rFonts w:asciiTheme="majorHAnsi" w:hAnsiTheme="majorHAnsi" w:cstheme="majorHAnsi"/>
                <w:color w:val="000000"/>
                <w:sz w:val="24"/>
                <w:lang w:val="de-DE"/>
              </w:rPr>
              <w:t xml:space="preserve">. </w:t>
            </w:r>
            <w:r w:rsidRPr="00FB7A54">
              <w:rPr>
                <w:rFonts w:asciiTheme="majorHAnsi" w:hAnsiTheme="majorHAnsi" w:cstheme="majorHAnsi"/>
                <w:color w:val="FF0000"/>
                <w:sz w:val="24"/>
                <w:lang w:val="de-DE"/>
              </w:rPr>
              <w:t>Lực lượng</w:t>
            </w:r>
            <w:r w:rsidRPr="00FB7A54">
              <w:rPr>
                <w:rFonts w:asciiTheme="majorHAnsi" w:hAnsiTheme="majorHAnsi" w:cstheme="majorHAnsi"/>
                <w:color w:val="000000"/>
                <w:sz w:val="24"/>
                <w:lang w:val="de-DE"/>
              </w:rPr>
              <w:t xml:space="preserve"> chuyên trách phòng, chống tội phạm ma túy tại Công an cấp xã</w:t>
            </w:r>
            <w:r w:rsidRPr="00FB7A54">
              <w:rPr>
                <w:rFonts w:asciiTheme="majorHAnsi" w:hAnsiTheme="majorHAnsi" w:cstheme="majorHAnsi"/>
                <w:color w:val="000000"/>
                <w:sz w:val="24"/>
              </w:rPr>
              <w:t xml:space="preserve"> hưởng mức</w:t>
            </w:r>
            <w:r w:rsidRPr="00FB7A54">
              <w:rPr>
                <w:rFonts w:asciiTheme="majorHAnsi" w:hAnsiTheme="majorHAnsi" w:cstheme="majorHAnsi"/>
                <w:color w:val="000000"/>
                <w:sz w:val="24"/>
                <w:lang w:val="de-DE"/>
              </w:rPr>
              <w:t xml:space="preserve"> chi</w:t>
            </w:r>
            <w:r w:rsidRPr="00FB7A54">
              <w:rPr>
                <w:rFonts w:asciiTheme="majorHAnsi" w:hAnsiTheme="majorHAnsi" w:cstheme="majorHAnsi"/>
                <w:color w:val="000000"/>
                <w:sz w:val="24"/>
              </w:rPr>
              <w:t xml:space="preserve"> hỗ trợ 5.000.000 đồng/</w:t>
            </w:r>
            <w:r w:rsidRPr="00FB7A54">
              <w:rPr>
                <w:rFonts w:asciiTheme="majorHAnsi" w:hAnsiTheme="majorHAnsi" w:cstheme="majorHAnsi"/>
                <w:color w:val="FF0000"/>
                <w:sz w:val="24"/>
              </w:rPr>
              <w:t>Công an cấp xã</w:t>
            </w:r>
            <w:r w:rsidRPr="00FB7A54">
              <w:rPr>
                <w:rFonts w:asciiTheme="majorHAnsi" w:hAnsiTheme="majorHAnsi" w:cstheme="majorHAnsi"/>
                <w:color w:val="000000"/>
                <w:sz w:val="24"/>
              </w:rPr>
              <w:t>/tháng</w:t>
            </w:r>
            <w:r w:rsidRPr="00FB7A54">
              <w:rPr>
                <w:rFonts w:asciiTheme="majorHAnsi" w:hAnsiTheme="majorHAnsi" w:cstheme="majorHAnsi"/>
                <w:sz w:val="24"/>
              </w:rPr>
              <w:t>.</w:t>
            </w:r>
          </w:p>
        </w:tc>
        <w:tc>
          <w:tcPr>
            <w:tcW w:w="3828" w:type="dxa"/>
          </w:tcPr>
          <w:p w14:paraId="23BDD9B3" w14:textId="26329A18" w:rsidR="00B54E5F" w:rsidRPr="00FB7A54" w:rsidRDefault="00B54E5F" w:rsidP="00913FF0">
            <w:pPr>
              <w:spacing w:line="276" w:lineRule="auto"/>
              <w:jc w:val="both"/>
              <w:rPr>
                <w:rStyle w:val="citation-51"/>
                <w:rFonts w:asciiTheme="majorHAnsi" w:hAnsiTheme="majorHAnsi" w:cstheme="majorHAnsi"/>
                <w:sz w:val="24"/>
                <w:lang w:val="vi-VN"/>
              </w:rPr>
            </w:pPr>
            <w:r w:rsidRPr="00FB7A54">
              <w:rPr>
                <w:rFonts w:asciiTheme="majorHAnsi" w:hAnsiTheme="majorHAnsi" w:cstheme="majorHAnsi"/>
                <w:bCs/>
                <w:sz w:val="24"/>
                <w:lang w:val="vi-VN" w:eastAsia="vi-VN"/>
              </w:rPr>
              <w:lastRenderedPageBreak/>
              <w:t xml:space="preserve">Dự thảo Nghị quyết </w:t>
            </w:r>
            <w:r w:rsidR="009F06AC" w:rsidRPr="00FB7A54">
              <w:rPr>
                <w:rFonts w:asciiTheme="majorHAnsi" w:hAnsiTheme="majorHAnsi" w:cstheme="majorHAnsi"/>
                <w:bCs/>
                <w:sz w:val="24"/>
                <w:lang w:val="vi-VN" w:eastAsia="vi-VN"/>
              </w:rPr>
              <w:t>mới bổ</w:t>
            </w:r>
            <w:r w:rsidRPr="00FB7A54">
              <w:rPr>
                <w:rFonts w:asciiTheme="majorHAnsi" w:hAnsiTheme="majorHAnsi" w:cstheme="majorHAnsi"/>
                <w:bCs/>
                <w:sz w:val="24"/>
                <w:lang w:val="vi-VN" w:eastAsia="vi-VN"/>
              </w:rPr>
              <w:t xml:space="preserve"> sung thêm nội dung: Quy định nội dung, mức hỗ trợ cho lực lượng chuyên trách phòng, chống tội phạm ma túy thuộc Công an tỉnh </w:t>
            </w:r>
            <w:r w:rsidR="009F06AC" w:rsidRPr="00FB7A54">
              <w:rPr>
                <w:rFonts w:asciiTheme="majorHAnsi" w:hAnsiTheme="majorHAnsi" w:cstheme="majorHAnsi"/>
                <w:bCs/>
                <w:sz w:val="24"/>
                <w:lang w:val="vi-VN" w:eastAsia="vi-VN"/>
              </w:rPr>
              <w:t>Thái Nguyên.</w:t>
            </w:r>
          </w:p>
        </w:tc>
      </w:tr>
      <w:tr w:rsidR="006839AE" w:rsidRPr="00913FF0" w14:paraId="054D34EC" w14:textId="77777777" w:rsidTr="007A3BF3">
        <w:tc>
          <w:tcPr>
            <w:tcW w:w="537" w:type="dxa"/>
          </w:tcPr>
          <w:p w14:paraId="34AB2869" w14:textId="7DF3EAA4" w:rsidR="006839AE" w:rsidRPr="00FB7A54" w:rsidRDefault="006839AE" w:rsidP="00913FF0">
            <w:pPr>
              <w:spacing w:line="276" w:lineRule="auto"/>
              <w:jc w:val="center"/>
              <w:rPr>
                <w:rFonts w:asciiTheme="majorHAnsi" w:hAnsiTheme="majorHAnsi" w:cstheme="majorHAnsi"/>
                <w:bCs/>
                <w:sz w:val="24"/>
                <w:lang w:val="vi-VN"/>
              </w:rPr>
            </w:pPr>
            <w:r w:rsidRPr="00FB7A54">
              <w:rPr>
                <w:rFonts w:asciiTheme="majorHAnsi" w:hAnsiTheme="majorHAnsi" w:cstheme="majorHAnsi"/>
                <w:bCs/>
                <w:sz w:val="24"/>
                <w:lang w:val="vi-VN"/>
              </w:rPr>
              <w:t>6</w:t>
            </w:r>
          </w:p>
        </w:tc>
        <w:tc>
          <w:tcPr>
            <w:tcW w:w="15069" w:type="dxa"/>
            <w:gridSpan w:val="4"/>
          </w:tcPr>
          <w:p w14:paraId="618D5044" w14:textId="00F06E3A" w:rsidR="006839AE" w:rsidRPr="00FB7A54" w:rsidRDefault="006839AE" w:rsidP="00FB7A54">
            <w:pPr>
              <w:pStyle w:val="NormalWeb"/>
              <w:spacing w:before="0" w:beforeAutospacing="0" w:after="0" w:afterAutospacing="0" w:line="276" w:lineRule="auto"/>
              <w:jc w:val="center"/>
              <w:rPr>
                <w:rStyle w:val="citation-79"/>
                <w:rFonts w:asciiTheme="majorHAnsi" w:hAnsiTheme="majorHAnsi" w:cstheme="majorHAnsi"/>
              </w:rPr>
            </w:pPr>
            <w:r w:rsidRPr="00FB7A54">
              <w:rPr>
                <w:rFonts w:asciiTheme="majorHAnsi" w:hAnsiTheme="majorHAnsi" w:cstheme="majorHAnsi"/>
                <w:b/>
                <w:color w:val="000000"/>
                <w:lang w:val="nb-NO"/>
              </w:rPr>
              <w:t xml:space="preserve">Quy định nội dung, mức </w:t>
            </w:r>
            <w:r w:rsidRPr="00FB7A54">
              <w:rPr>
                <w:rFonts w:asciiTheme="majorHAnsi" w:hAnsiTheme="majorHAnsi" w:cstheme="majorHAnsi"/>
                <w:b/>
                <w:color w:val="000000"/>
              </w:rPr>
              <w:t xml:space="preserve">chi </w:t>
            </w:r>
            <w:r w:rsidRPr="00FB7A54">
              <w:rPr>
                <w:rFonts w:asciiTheme="majorHAnsi" w:hAnsiTheme="majorHAnsi" w:cstheme="majorHAnsi"/>
                <w:b/>
                <w:color w:val="000000"/>
                <w:lang w:val="de-DE"/>
              </w:rPr>
              <w:t>hỗ trợ hàng năm cho phong trào xây dựng xã, phường không ma tuý trên địa bàn tỉnh Thái Nguyên</w:t>
            </w:r>
          </w:p>
        </w:tc>
      </w:tr>
      <w:tr w:rsidR="00B54E5F" w:rsidRPr="00913FF0" w14:paraId="68D9CECC" w14:textId="77777777" w:rsidTr="00691BD6">
        <w:tc>
          <w:tcPr>
            <w:tcW w:w="537" w:type="dxa"/>
          </w:tcPr>
          <w:p w14:paraId="79EE6FA4" w14:textId="77777777" w:rsidR="00B54E5F" w:rsidRPr="00FB7A54" w:rsidRDefault="00B54E5F" w:rsidP="00FB7A54">
            <w:pPr>
              <w:spacing w:line="276" w:lineRule="auto"/>
              <w:ind w:left="357"/>
              <w:rPr>
                <w:rFonts w:asciiTheme="majorHAnsi" w:hAnsiTheme="majorHAnsi" w:cstheme="majorHAnsi"/>
                <w:bCs/>
                <w:sz w:val="24"/>
                <w:lang w:val="vi-VN"/>
              </w:rPr>
            </w:pPr>
          </w:p>
        </w:tc>
        <w:tc>
          <w:tcPr>
            <w:tcW w:w="3587" w:type="dxa"/>
          </w:tcPr>
          <w:p w14:paraId="4B3DD41F" w14:textId="77777777" w:rsidR="00B54E5F" w:rsidRPr="00FB7A54" w:rsidRDefault="00B54E5F" w:rsidP="00913FF0">
            <w:pPr>
              <w:spacing w:line="276" w:lineRule="auto"/>
              <w:jc w:val="both"/>
              <w:rPr>
                <w:rFonts w:asciiTheme="majorHAnsi" w:hAnsiTheme="majorHAnsi" w:cstheme="majorHAnsi"/>
                <w:b/>
                <w:sz w:val="24"/>
                <w:lang w:val="vi-VN"/>
              </w:rPr>
            </w:pPr>
          </w:p>
        </w:tc>
        <w:tc>
          <w:tcPr>
            <w:tcW w:w="3685" w:type="dxa"/>
          </w:tcPr>
          <w:p w14:paraId="1DFF98AF" w14:textId="0C6A3C4A" w:rsidR="00B54E5F" w:rsidRPr="00FB7A54" w:rsidRDefault="00B54E5F" w:rsidP="00913FF0">
            <w:pPr>
              <w:pStyle w:val="NormalWeb"/>
              <w:shd w:val="clear" w:color="auto" w:fill="FFFFFF"/>
              <w:spacing w:before="0" w:beforeAutospacing="0" w:after="0" w:afterAutospacing="0" w:line="276" w:lineRule="auto"/>
              <w:jc w:val="both"/>
              <w:rPr>
                <w:rFonts w:asciiTheme="majorHAnsi" w:hAnsiTheme="majorHAnsi" w:cstheme="majorHAnsi"/>
                <w:color w:val="FF0000"/>
              </w:rPr>
            </w:pPr>
          </w:p>
        </w:tc>
        <w:tc>
          <w:tcPr>
            <w:tcW w:w="3969" w:type="dxa"/>
          </w:tcPr>
          <w:p w14:paraId="32578CC7" w14:textId="77777777" w:rsidR="00913FF0" w:rsidRPr="00FB7A54" w:rsidRDefault="00913FF0" w:rsidP="00913FF0">
            <w:pPr>
              <w:pStyle w:val="NormalWeb"/>
              <w:shd w:val="clear" w:color="auto" w:fill="FFFFFF"/>
              <w:spacing w:before="0" w:beforeAutospacing="0" w:after="0" w:afterAutospacing="0" w:line="276" w:lineRule="auto"/>
              <w:jc w:val="both"/>
              <w:rPr>
                <w:rFonts w:asciiTheme="majorHAnsi" w:hAnsiTheme="majorHAnsi" w:cstheme="majorHAnsi"/>
                <w:color w:val="000000"/>
                <w:lang w:val="de-DE"/>
              </w:rPr>
            </w:pPr>
            <w:r w:rsidRPr="00FB7A54">
              <w:rPr>
                <w:rFonts w:asciiTheme="majorHAnsi" w:hAnsiTheme="majorHAnsi" w:cstheme="majorHAnsi"/>
                <w:color w:val="000000"/>
                <w:lang w:val="de-DE"/>
              </w:rPr>
              <w:t xml:space="preserve">1. </w:t>
            </w:r>
            <w:bookmarkStart w:id="5" w:name="_Hlk225323304"/>
            <w:r w:rsidRPr="00FB7A54">
              <w:rPr>
                <w:rFonts w:asciiTheme="majorHAnsi" w:hAnsiTheme="majorHAnsi" w:cstheme="majorHAnsi"/>
                <w:color w:val="000000"/>
                <w:lang w:val="de-DE"/>
              </w:rPr>
              <w:t>Địa bàn xã, phường được công nhận không ma tuý theo Quyết định công nhận hàng năm của Chủ tịch Ủy ban nhân dân tỉnh được hưởng mức hỗ trợ 5.000.000 đồng/địa bàn/năm</w:t>
            </w:r>
            <w:bookmarkEnd w:id="5"/>
            <w:r w:rsidRPr="00FB7A54">
              <w:rPr>
                <w:rFonts w:asciiTheme="majorHAnsi" w:hAnsiTheme="majorHAnsi" w:cstheme="majorHAnsi"/>
                <w:color w:val="000000"/>
                <w:lang w:val="de-DE"/>
              </w:rPr>
              <w:t>.</w:t>
            </w:r>
          </w:p>
          <w:p w14:paraId="2224B326" w14:textId="63C06AD5" w:rsidR="00913FF0" w:rsidRPr="00FB7A54" w:rsidRDefault="00913FF0" w:rsidP="00913FF0">
            <w:pPr>
              <w:spacing w:line="276" w:lineRule="auto"/>
              <w:jc w:val="both"/>
              <w:rPr>
                <w:rFonts w:asciiTheme="majorHAnsi" w:hAnsiTheme="majorHAnsi" w:cstheme="majorHAnsi"/>
                <w:sz w:val="24"/>
                <w:lang w:eastAsia="vi-VN"/>
              </w:rPr>
            </w:pPr>
            <w:r w:rsidRPr="00FB7A54">
              <w:rPr>
                <w:rFonts w:asciiTheme="majorHAnsi" w:hAnsiTheme="majorHAnsi" w:cstheme="majorHAnsi"/>
                <w:color w:val="000000"/>
                <w:sz w:val="24"/>
                <w:lang w:val="de-DE"/>
              </w:rPr>
              <w:t xml:space="preserve">2. </w:t>
            </w:r>
            <w:bookmarkStart w:id="6" w:name="_Hlk225323312"/>
            <w:r w:rsidRPr="00FB7A54">
              <w:rPr>
                <w:rFonts w:asciiTheme="majorHAnsi" w:hAnsiTheme="majorHAnsi" w:cstheme="majorHAnsi"/>
                <w:color w:val="000000"/>
                <w:sz w:val="24"/>
                <w:lang w:val="de-DE"/>
              </w:rPr>
              <w:t>Địa bàn xã, phường đã đạt và duy trì không ma túy theo Quyết định công nhận hàng năm của Chủ tịch Ủy ban nhân dân tỉnh được hưởng mức hỗ trợ 10.000.000 đồng/địa bàn/năm</w:t>
            </w:r>
            <w:bookmarkEnd w:id="6"/>
            <w:r w:rsidRPr="00FB7A54">
              <w:rPr>
                <w:rFonts w:asciiTheme="majorHAnsi" w:hAnsiTheme="majorHAnsi" w:cstheme="majorHAnsi"/>
                <w:b/>
                <w:color w:val="000000"/>
                <w:sz w:val="24"/>
                <w:lang w:val="de-DE"/>
              </w:rPr>
              <w:t>.</w:t>
            </w:r>
          </w:p>
          <w:p w14:paraId="76DA9F93" w14:textId="7816E028" w:rsidR="00B54E5F" w:rsidRPr="00FB7A54" w:rsidRDefault="00B54E5F" w:rsidP="00913FF0">
            <w:pPr>
              <w:spacing w:line="276" w:lineRule="auto"/>
              <w:jc w:val="both"/>
              <w:rPr>
                <w:rFonts w:asciiTheme="majorHAnsi" w:hAnsiTheme="majorHAnsi" w:cstheme="majorHAnsi"/>
                <w:sz w:val="24"/>
                <w:lang w:val="vi-VN" w:eastAsia="vi-VN"/>
              </w:rPr>
            </w:pPr>
          </w:p>
        </w:tc>
        <w:tc>
          <w:tcPr>
            <w:tcW w:w="3828" w:type="dxa"/>
          </w:tcPr>
          <w:p w14:paraId="719128DE" w14:textId="2ABD9651" w:rsidR="00B54E5F" w:rsidRPr="00FB7A54" w:rsidRDefault="00FB0DFB" w:rsidP="00913FF0">
            <w:pPr>
              <w:spacing w:line="276" w:lineRule="auto"/>
              <w:jc w:val="both"/>
              <w:rPr>
                <w:rFonts w:asciiTheme="majorHAnsi" w:hAnsiTheme="majorHAnsi" w:cstheme="majorHAnsi"/>
                <w:bCs/>
                <w:sz w:val="24"/>
                <w:lang w:val="vi-VN" w:eastAsia="vi-VN"/>
              </w:rPr>
            </w:pPr>
            <w:r w:rsidRPr="00FB7A54">
              <w:rPr>
                <w:rFonts w:asciiTheme="majorHAnsi" w:hAnsiTheme="majorHAnsi" w:cstheme="majorHAnsi"/>
                <w:bCs/>
                <w:sz w:val="24"/>
                <w:lang w:val="vi-VN" w:eastAsia="vi-VN"/>
              </w:rPr>
              <w:t xml:space="preserve">Dự thảo Nghị quyết mới </w:t>
            </w:r>
            <w:r w:rsidR="006839AE" w:rsidRPr="00FB7A54">
              <w:rPr>
                <w:rFonts w:asciiTheme="majorHAnsi" w:hAnsiTheme="majorHAnsi" w:cstheme="majorHAnsi"/>
                <w:bCs/>
                <w:sz w:val="24"/>
                <w:lang w:val="vi-VN" w:eastAsia="vi-VN"/>
              </w:rPr>
              <w:t>bổ sung thêm nội dung</w:t>
            </w:r>
            <w:r>
              <w:rPr>
                <w:rFonts w:asciiTheme="majorHAnsi" w:hAnsiTheme="majorHAnsi" w:cstheme="majorHAnsi"/>
                <w:bCs/>
                <w:sz w:val="24"/>
                <w:lang w:eastAsia="vi-VN"/>
              </w:rPr>
              <w:t>:</w:t>
            </w:r>
            <w:r w:rsidR="006839AE" w:rsidRPr="00FB7A54">
              <w:rPr>
                <w:rFonts w:asciiTheme="majorHAnsi" w:hAnsiTheme="majorHAnsi" w:cstheme="majorHAnsi"/>
                <w:bCs/>
                <w:sz w:val="24"/>
                <w:lang w:val="vi-VN" w:eastAsia="vi-VN"/>
              </w:rPr>
              <w:t xml:space="preserve"> </w:t>
            </w:r>
            <w:r w:rsidR="00B54E5F" w:rsidRPr="00FB7A54">
              <w:rPr>
                <w:rFonts w:asciiTheme="majorHAnsi" w:hAnsiTheme="majorHAnsi" w:cstheme="majorHAnsi"/>
                <w:bCs/>
                <w:sz w:val="24"/>
                <w:lang w:val="vi-VN" w:eastAsia="vi-VN"/>
              </w:rPr>
              <w:t xml:space="preserve">Quy định nội dung, mức hỗ trợ hàng năm cho phong trào xây dựng </w:t>
            </w:r>
            <w:r w:rsidR="006839AE" w:rsidRPr="00FB7A54">
              <w:rPr>
                <w:rFonts w:asciiTheme="majorHAnsi" w:hAnsiTheme="majorHAnsi" w:cstheme="majorHAnsi"/>
                <w:bCs/>
                <w:sz w:val="24"/>
                <w:lang w:val="vi-VN" w:eastAsia="vi-VN"/>
              </w:rPr>
              <w:t>xã, phường</w:t>
            </w:r>
            <w:r w:rsidR="00B54E5F" w:rsidRPr="00FB7A54">
              <w:rPr>
                <w:rFonts w:asciiTheme="majorHAnsi" w:hAnsiTheme="majorHAnsi" w:cstheme="majorHAnsi"/>
                <w:bCs/>
                <w:sz w:val="24"/>
                <w:lang w:val="vi-VN" w:eastAsia="vi-VN"/>
              </w:rPr>
              <w:t xml:space="preserve"> không ma tuý trên địa bàn tỉnh </w:t>
            </w:r>
            <w:r w:rsidR="006839AE" w:rsidRPr="00FB7A54">
              <w:rPr>
                <w:rFonts w:asciiTheme="majorHAnsi" w:hAnsiTheme="majorHAnsi" w:cstheme="majorHAnsi"/>
                <w:bCs/>
                <w:sz w:val="24"/>
                <w:lang w:val="vi-VN" w:eastAsia="vi-VN"/>
              </w:rPr>
              <w:t>Thái Nguyên.</w:t>
            </w:r>
          </w:p>
        </w:tc>
      </w:tr>
      <w:tr w:rsidR="00B95FB6" w:rsidRPr="00913FF0" w14:paraId="6FE0AE04" w14:textId="77777777" w:rsidTr="007A3BF3">
        <w:tc>
          <w:tcPr>
            <w:tcW w:w="537" w:type="dxa"/>
          </w:tcPr>
          <w:p w14:paraId="286609EC" w14:textId="6C044021" w:rsidR="00B95FB6" w:rsidRPr="00FB7A54" w:rsidRDefault="00FB7A54" w:rsidP="00FB7A54">
            <w:pPr>
              <w:spacing w:line="276" w:lineRule="auto"/>
              <w:jc w:val="center"/>
              <w:rPr>
                <w:rFonts w:asciiTheme="majorHAnsi" w:hAnsiTheme="majorHAnsi" w:cstheme="majorHAnsi"/>
                <w:bCs/>
                <w:sz w:val="24"/>
                <w:lang w:val="vi-VN"/>
              </w:rPr>
            </w:pPr>
            <w:r>
              <w:rPr>
                <w:rFonts w:asciiTheme="majorHAnsi" w:hAnsiTheme="majorHAnsi" w:cstheme="majorHAnsi"/>
                <w:bCs/>
                <w:sz w:val="24"/>
              </w:rPr>
              <w:t>7</w:t>
            </w:r>
          </w:p>
        </w:tc>
        <w:tc>
          <w:tcPr>
            <w:tcW w:w="15069" w:type="dxa"/>
            <w:gridSpan w:val="4"/>
          </w:tcPr>
          <w:p w14:paraId="4D8B30EC" w14:textId="234CF119" w:rsidR="00B95FB6" w:rsidRPr="00FB7A54" w:rsidRDefault="00B95FB6" w:rsidP="00913FF0">
            <w:pPr>
              <w:pStyle w:val="NormalWeb"/>
              <w:shd w:val="clear" w:color="auto" w:fill="FFFFFF"/>
              <w:spacing w:before="0" w:beforeAutospacing="0" w:after="0" w:afterAutospacing="0" w:line="276" w:lineRule="auto"/>
              <w:jc w:val="center"/>
              <w:rPr>
                <w:rStyle w:val="citation-51"/>
                <w:rFonts w:asciiTheme="majorHAnsi" w:hAnsiTheme="majorHAnsi" w:cstheme="majorHAnsi"/>
                <w:b/>
              </w:rPr>
            </w:pPr>
            <w:r w:rsidRPr="00FB7A54">
              <w:rPr>
                <w:rFonts w:asciiTheme="majorHAnsi" w:hAnsiTheme="majorHAnsi" w:cstheme="majorHAnsi"/>
                <w:b/>
              </w:rPr>
              <w:t>Kinh phí thực hiện</w:t>
            </w:r>
          </w:p>
        </w:tc>
      </w:tr>
      <w:tr w:rsidR="00B54E5F" w:rsidRPr="00913FF0" w14:paraId="69A67547" w14:textId="77777777" w:rsidTr="00691BD6">
        <w:tc>
          <w:tcPr>
            <w:tcW w:w="537" w:type="dxa"/>
          </w:tcPr>
          <w:p w14:paraId="06DF5595" w14:textId="77777777" w:rsidR="00B54E5F" w:rsidRPr="00FB7A54" w:rsidRDefault="00B54E5F" w:rsidP="00FB7A54">
            <w:pPr>
              <w:spacing w:line="276" w:lineRule="auto"/>
              <w:ind w:left="357"/>
              <w:rPr>
                <w:rFonts w:asciiTheme="majorHAnsi" w:hAnsiTheme="majorHAnsi" w:cstheme="majorHAnsi"/>
                <w:bCs/>
                <w:sz w:val="24"/>
                <w:lang w:val="vi-VN"/>
              </w:rPr>
            </w:pPr>
          </w:p>
        </w:tc>
        <w:tc>
          <w:tcPr>
            <w:tcW w:w="3587" w:type="dxa"/>
          </w:tcPr>
          <w:p w14:paraId="0372727A" w14:textId="5666E18F" w:rsidR="00B54E5F" w:rsidRPr="00FB7A54" w:rsidRDefault="00B95FB6" w:rsidP="00913FF0">
            <w:pPr>
              <w:spacing w:line="276" w:lineRule="auto"/>
              <w:jc w:val="both"/>
              <w:rPr>
                <w:rFonts w:asciiTheme="majorHAnsi" w:hAnsiTheme="majorHAnsi" w:cstheme="majorHAnsi"/>
                <w:bCs/>
                <w:sz w:val="24"/>
                <w:lang w:val="vi-VN" w:eastAsia="vi-VN"/>
              </w:rPr>
            </w:pPr>
            <w:r w:rsidRPr="00FB7A54">
              <w:rPr>
                <w:rFonts w:asciiTheme="majorHAnsi" w:hAnsiTheme="majorHAnsi" w:cstheme="majorHAnsi"/>
                <w:bCs/>
                <w:sz w:val="24"/>
                <w:lang w:val="vi-VN" w:eastAsia="vi-VN"/>
              </w:rPr>
              <w:t>Kinh phí thực hiện do ngân sách nhà nước bảo đảm trong dự toán ngân sách hằng năm của cơ quan, đơn vị theo phân cấp ngân sách nhà nước hiện hành.</w:t>
            </w:r>
          </w:p>
        </w:tc>
        <w:tc>
          <w:tcPr>
            <w:tcW w:w="3685" w:type="dxa"/>
          </w:tcPr>
          <w:p w14:paraId="1BB19172" w14:textId="4987D148" w:rsidR="00B54E5F" w:rsidRPr="00FB7A54" w:rsidRDefault="00B95FB6" w:rsidP="00913FF0">
            <w:pPr>
              <w:pStyle w:val="NormalWeb"/>
              <w:shd w:val="clear" w:color="auto" w:fill="FFFFFF"/>
              <w:spacing w:before="0" w:beforeAutospacing="0" w:after="0" w:afterAutospacing="0" w:line="276" w:lineRule="auto"/>
              <w:jc w:val="both"/>
              <w:rPr>
                <w:rFonts w:asciiTheme="majorHAnsi" w:hAnsiTheme="majorHAnsi" w:cstheme="majorHAnsi"/>
                <w:bCs/>
              </w:rPr>
            </w:pPr>
            <w:r w:rsidRPr="00FB7A54">
              <w:rPr>
                <w:rFonts w:asciiTheme="majorHAnsi" w:hAnsiTheme="majorHAnsi" w:cstheme="majorHAnsi"/>
                <w:bCs/>
              </w:rPr>
              <w:t>Kinh phí thực hiện hỗ trợ được đảm bảo từ Ngân sách nhà nước theo phân cấp ngân sách hiện hành và các nguồn kinh phí hợp pháp khác theo quy định của pháp luật.</w:t>
            </w:r>
          </w:p>
        </w:tc>
        <w:tc>
          <w:tcPr>
            <w:tcW w:w="3969" w:type="dxa"/>
          </w:tcPr>
          <w:p w14:paraId="02FA392E" w14:textId="1E23B270" w:rsidR="00B54E5F" w:rsidRPr="00FB7A54" w:rsidRDefault="00FB0DFB" w:rsidP="00FB7A54">
            <w:pPr>
              <w:pStyle w:val="NormalWeb"/>
              <w:shd w:val="clear" w:color="auto" w:fill="FFFFFF"/>
              <w:spacing w:before="0" w:beforeAutospacing="0" w:after="0" w:afterAutospacing="0" w:line="276" w:lineRule="auto"/>
              <w:jc w:val="both"/>
              <w:rPr>
                <w:rFonts w:asciiTheme="majorHAnsi" w:hAnsiTheme="majorHAnsi" w:cstheme="majorHAnsi"/>
                <w:bCs/>
                <w:lang w:val="en-US"/>
              </w:rPr>
            </w:pPr>
            <w:r w:rsidRPr="00FB7A54">
              <w:rPr>
                <w:rFonts w:asciiTheme="majorHAnsi" w:hAnsiTheme="majorHAnsi" w:cstheme="majorHAnsi"/>
                <w:color w:val="000000"/>
                <w:lang w:val="de-DE"/>
              </w:rPr>
              <w:t>Kinh phí thực hiện do ngân sách cấp tỉnh đảm bảo</w:t>
            </w:r>
            <w:r w:rsidR="00913FF0" w:rsidRPr="00FB7A54">
              <w:rPr>
                <w:rFonts w:asciiTheme="majorHAnsi" w:hAnsiTheme="majorHAnsi" w:cstheme="majorHAnsi"/>
                <w:color w:val="000000"/>
                <w:lang w:val="de-DE"/>
              </w:rPr>
              <w:t xml:space="preserve">. Hàng năm, cùng với thời gian lập dự toán ngân sách nhà nước, căn cứ nội dung và mức chi tại Nghị quyết này hỗ trợ hàng tháng cho cán bộ, </w:t>
            </w:r>
            <w:r w:rsidR="00913FF0" w:rsidRPr="00FB7A54">
              <w:rPr>
                <w:rFonts w:asciiTheme="majorHAnsi" w:hAnsiTheme="majorHAnsi" w:cstheme="majorHAnsi"/>
                <w:color w:val="000000"/>
                <w:lang w:val="de-DE"/>
              </w:rPr>
              <w:lastRenderedPageBreak/>
              <w:t>chiến sỹ thuộc lực lượng chuyên trách phòng, chống tội phạm ma tuý thuộc Công an tỉnh Thái Nguyên; người được giao nhiệm vụ quản lý, tư vấn tâm lý, hỗ trợ người bị quản lý sau cai nghiện ma túy tại cấp xã theo phân công của Chủ tịch Ủy ban nhân dân cấp xã và hỗ trợ hàng năm cho phong trào xây dựng xã, phường không ma tuý trên địa bàn tỉnh Thái Nguyên. Các cơ quan, đơn vị, địa phương lập dự toán chi gửi cơ quan tài chính cùng cấp, tổng hợp trình cấp có thẩm quyền quyết định. Việc quản lý, sử dụng, thanh toán, quyết toán kinh phí theo các quy định hiện hành của nhà nước.</w:t>
            </w:r>
          </w:p>
        </w:tc>
        <w:tc>
          <w:tcPr>
            <w:tcW w:w="3828" w:type="dxa"/>
          </w:tcPr>
          <w:p w14:paraId="06258D32" w14:textId="1657F3A6" w:rsidR="00B54E5F" w:rsidRPr="00FB7A54" w:rsidRDefault="00FB0DFB" w:rsidP="00913FF0">
            <w:pPr>
              <w:pStyle w:val="NormalWeb"/>
              <w:spacing w:before="0" w:beforeAutospacing="0" w:after="0" w:afterAutospacing="0" w:line="276" w:lineRule="auto"/>
              <w:jc w:val="both"/>
              <w:rPr>
                <w:rStyle w:val="citation-51"/>
                <w:rFonts w:asciiTheme="majorHAnsi" w:hAnsiTheme="majorHAnsi" w:cstheme="majorHAnsi"/>
              </w:rPr>
            </w:pPr>
            <w:r w:rsidRPr="00FB7A54">
              <w:rPr>
                <w:rFonts w:asciiTheme="majorHAnsi" w:hAnsiTheme="majorHAnsi" w:cstheme="majorHAnsi"/>
                <w:color w:val="000000"/>
                <w:lang w:val="de-DE"/>
              </w:rPr>
              <w:lastRenderedPageBreak/>
              <w:t xml:space="preserve">Kinh phí thực hiện </w:t>
            </w:r>
            <w:r w:rsidRPr="00FB7A54">
              <w:rPr>
                <w:rFonts w:asciiTheme="majorHAnsi" w:hAnsiTheme="majorHAnsi" w:cstheme="majorHAnsi"/>
                <w:bCs/>
              </w:rPr>
              <w:t xml:space="preserve">Dự thảo Nghị quyết mới </w:t>
            </w:r>
            <w:r w:rsidRPr="00FB7A54">
              <w:rPr>
                <w:rFonts w:asciiTheme="majorHAnsi" w:hAnsiTheme="majorHAnsi" w:cstheme="majorHAnsi"/>
                <w:color w:val="000000"/>
                <w:lang w:val="de-DE"/>
              </w:rPr>
              <w:t>do ngân sách cấp tỉnh đảm bảo</w:t>
            </w:r>
            <w:r>
              <w:rPr>
                <w:rFonts w:asciiTheme="majorHAnsi" w:hAnsiTheme="majorHAnsi" w:cstheme="majorHAnsi"/>
                <w:color w:val="000000"/>
                <w:lang w:val="de-DE"/>
              </w:rPr>
              <w:t>.</w:t>
            </w:r>
          </w:p>
        </w:tc>
      </w:tr>
    </w:tbl>
    <w:p w14:paraId="0DFCF971" w14:textId="0AD3733B" w:rsidR="00602022" w:rsidRPr="00913FF0" w:rsidRDefault="00B54E5F" w:rsidP="00FB7A54">
      <w:pPr>
        <w:spacing w:before="240" w:after="240" w:line="276" w:lineRule="auto"/>
        <w:jc w:val="both"/>
        <w:rPr>
          <w:rFonts w:asciiTheme="majorHAnsi" w:hAnsiTheme="majorHAnsi" w:cstheme="majorHAnsi"/>
          <w:szCs w:val="28"/>
        </w:rPr>
      </w:pPr>
      <w:r w:rsidRPr="00913FF0">
        <w:rPr>
          <w:rFonts w:asciiTheme="majorHAnsi" w:hAnsiTheme="majorHAnsi" w:cstheme="majorHAnsi"/>
          <w:lang w:val="vi-VN"/>
        </w:rPr>
        <w:tab/>
        <w:t xml:space="preserve">Trên đây là bản so sánh, thuyết minh nội dung </w:t>
      </w:r>
      <w:r w:rsidRPr="00913FF0">
        <w:rPr>
          <w:rFonts w:asciiTheme="majorHAnsi" w:hAnsiTheme="majorHAnsi" w:cstheme="majorHAnsi"/>
          <w:szCs w:val="28"/>
          <w:lang w:val="vi-VN"/>
        </w:rPr>
        <w:t>dự thảo Nghị quyết</w:t>
      </w:r>
      <w:r w:rsidR="00913FF0" w:rsidRPr="00913FF0">
        <w:rPr>
          <w:rFonts w:asciiTheme="majorHAnsi" w:hAnsiTheme="majorHAnsi" w:cstheme="majorHAnsi"/>
          <w:szCs w:val="28"/>
        </w:rPr>
        <w:t xml:space="preserve"> mới với </w:t>
      </w:r>
      <w:r w:rsidR="00B95FB6" w:rsidRPr="00913FF0">
        <w:rPr>
          <w:rFonts w:asciiTheme="majorHAnsi" w:hAnsiTheme="majorHAnsi" w:cstheme="majorHAnsi"/>
          <w:lang w:val="vi-VN"/>
        </w:rPr>
        <w:t xml:space="preserve">Nghị quyết số 14/2023/NQ-HĐND ngày 23/10/2023 Hội đồng nhân dân tỉnh Bắc Kạn </w:t>
      </w:r>
      <w:r w:rsidR="00913FF0" w:rsidRPr="00913FF0">
        <w:rPr>
          <w:rFonts w:asciiTheme="majorHAnsi" w:hAnsiTheme="majorHAnsi" w:cstheme="majorHAnsi"/>
        </w:rPr>
        <w:t>và</w:t>
      </w:r>
      <w:r w:rsidR="00B95FB6" w:rsidRPr="00913FF0">
        <w:rPr>
          <w:rFonts w:asciiTheme="majorHAnsi" w:hAnsiTheme="majorHAnsi" w:cstheme="majorHAnsi"/>
          <w:lang w:val="vi-VN"/>
        </w:rPr>
        <w:t xml:space="preserve"> Nghị quyết số 06/2023/NQ-HĐNĐ ngày 10/5/2023 Hội đồng nhân dân tỉnh Thái Nguyên</w:t>
      </w:r>
      <w:r w:rsidRPr="00913FF0">
        <w:rPr>
          <w:rFonts w:asciiTheme="majorHAnsi" w:hAnsiTheme="majorHAnsi" w:cstheme="majorHAnsi"/>
          <w:szCs w:val="28"/>
          <w:lang w:val="vi-VN"/>
        </w:rPr>
        <w:t>.</w:t>
      </w:r>
    </w:p>
    <w:tbl>
      <w:tblPr>
        <w:tblW w:w="15168" w:type="dxa"/>
        <w:tblLook w:val="0000" w:firstRow="0" w:lastRow="0" w:firstColumn="0" w:lastColumn="0" w:noHBand="0" w:noVBand="0"/>
      </w:tblPr>
      <w:tblGrid>
        <w:gridCol w:w="7230"/>
        <w:gridCol w:w="7938"/>
      </w:tblGrid>
      <w:tr w:rsidR="00913FF0" w:rsidRPr="00913FF0" w14:paraId="1C1B835D" w14:textId="498713DE" w:rsidTr="00913FF0">
        <w:tc>
          <w:tcPr>
            <w:tcW w:w="7230" w:type="dxa"/>
          </w:tcPr>
          <w:p w14:paraId="15A4181E" w14:textId="77777777" w:rsidR="00913FF0" w:rsidRPr="00913FF0" w:rsidRDefault="00913FF0" w:rsidP="00913FF0">
            <w:pPr>
              <w:spacing w:line="276" w:lineRule="auto"/>
              <w:rPr>
                <w:rFonts w:asciiTheme="majorHAnsi" w:hAnsiTheme="majorHAnsi" w:cstheme="majorHAnsi"/>
                <w:b/>
                <w:i/>
                <w:sz w:val="24"/>
                <w:lang w:val="it-IT"/>
              </w:rPr>
            </w:pPr>
            <w:r w:rsidRPr="00913FF0">
              <w:rPr>
                <w:rFonts w:asciiTheme="majorHAnsi" w:hAnsiTheme="majorHAnsi" w:cstheme="majorHAnsi"/>
                <w:b/>
                <w:i/>
                <w:sz w:val="24"/>
                <w:lang w:val="it-IT"/>
              </w:rPr>
              <w:t>Nơi nhận:</w:t>
            </w:r>
          </w:p>
          <w:p w14:paraId="09D0D0FD" w14:textId="77777777" w:rsidR="00913FF0" w:rsidRPr="00913FF0" w:rsidRDefault="00913FF0" w:rsidP="00913FF0">
            <w:pPr>
              <w:spacing w:line="276" w:lineRule="auto"/>
              <w:rPr>
                <w:rFonts w:asciiTheme="majorHAnsi" w:hAnsiTheme="majorHAnsi" w:cstheme="majorHAnsi"/>
                <w:sz w:val="22"/>
                <w:szCs w:val="22"/>
                <w:lang w:val="it-IT"/>
              </w:rPr>
            </w:pPr>
            <w:r w:rsidRPr="00913FF0">
              <w:rPr>
                <w:rFonts w:asciiTheme="majorHAnsi" w:hAnsiTheme="majorHAnsi" w:cstheme="majorHAnsi"/>
                <w:sz w:val="24"/>
                <w:lang w:val="it-IT"/>
              </w:rPr>
              <w:t xml:space="preserve">- </w:t>
            </w:r>
            <w:r w:rsidRPr="00913FF0">
              <w:rPr>
                <w:rFonts w:asciiTheme="majorHAnsi" w:hAnsiTheme="majorHAnsi" w:cstheme="majorHAnsi"/>
                <w:sz w:val="22"/>
                <w:szCs w:val="22"/>
                <w:lang w:val="it-IT"/>
              </w:rPr>
              <w:t>Sở Tư pháp;</w:t>
            </w:r>
          </w:p>
          <w:p w14:paraId="2AEE3B8D" w14:textId="77777777" w:rsidR="00913FF0" w:rsidRPr="00913FF0" w:rsidRDefault="00913FF0" w:rsidP="00913FF0">
            <w:pPr>
              <w:spacing w:line="276" w:lineRule="auto"/>
              <w:rPr>
                <w:rFonts w:asciiTheme="majorHAnsi" w:hAnsiTheme="majorHAnsi" w:cstheme="majorHAnsi"/>
                <w:sz w:val="22"/>
                <w:szCs w:val="22"/>
                <w:lang w:val="it-IT"/>
              </w:rPr>
            </w:pPr>
            <w:r w:rsidRPr="00913FF0">
              <w:rPr>
                <w:rFonts w:asciiTheme="majorHAnsi" w:hAnsiTheme="majorHAnsi" w:cstheme="majorHAnsi"/>
                <w:sz w:val="22"/>
                <w:szCs w:val="22"/>
                <w:lang w:val="it-IT"/>
              </w:rPr>
              <w:t xml:space="preserve">- Tài liệu hồ sơ trình; </w:t>
            </w:r>
          </w:p>
          <w:p w14:paraId="106F4833" w14:textId="77777777" w:rsidR="00913FF0" w:rsidRPr="00913FF0" w:rsidRDefault="00913FF0" w:rsidP="00913FF0">
            <w:pPr>
              <w:spacing w:line="276" w:lineRule="auto"/>
              <w:rPr>
                <w:rFonts w:asciiTheme="majorHAnsi" w:hAnsiTheme="majorHAnsi" w:cstheme="majorHAnsi"/>
                <w:sz w:val="22"/>
                <w:szCs w:val="22"/>
                <w:lang w:val="it-IT"/>
              </w:rPr>
            </w:pPr>
            <w:r w:rsidRPr="00913FF0">
              <w:rPr>
                <w:rFonts w:asciiTheme="majorHAnsi" w:hAnsiTheme="majorHAnsi" w:cstheme="majorHAnsi"/>
                <w:sz w:val="22"/>
                <w:szCs w:val="22"/>
                <w:lang w:val="it-IT"/>
              </w:rPr>
              <w:t>- Lưu: VT, CSĐTTPMT (Đ2).</w:t>
            </w:r>
          </w:p>
          <w:p w14:paraId="183173F1" w14:textId="77777777" w:rsidR="00913FF0" w:rsidRPr="00913FF0" w:rsidRDefault="00913FF0" w:rsidP="00913FF0">
            <w:pPr>
              <w:spacing w:line="276" w:lineRule="auto"/>
              <w:rPr>
                <w:rFonts w:asciiTheme="majorHAnsi" w:hAnsiTheme="majorHAnsi" w:cstheme="majorHAnsi"/>
                <w:lang w:val="it-IT"/>
              </w:rPr>
            </w:pPr>
          </w:p>
        </w:tc>
        <w:tc>
          <w:tcPr>
            <w:tcW w:w="7938" w:type="dxa"/>
          </w:tcPr>
          <w:p w14:paraId="3C39ACDB" w14:textId="6D9AAEED" w:rsidR="00913FF0" w:rsidRPr="00913FF0" w:rsidRDefault="00913FF0" w:rsidP="00913FF0">
            <w:pPr>
              <w:spacing w:line="276" w:lineRule="auto"/>
              <w:jc w:val="center"/>
              <w:rPr>
                <w:rFonts w:asciiTheme="majorHAnsi" w:hAnsiTheme="majorHAnsi" w:cstheme="majorHAnsi"/>
                <w:b/>
                <w:szCs w:val="28"/>
                <w:lang w:val="it-IT"/>
              </w:rPr>
            </w:pPr>
            <w:r w:rsidRPr="00913FF0">
              <w:rPr>
                <w:rFonts w:asciiTheme="majorHAnsi" w:hAnsiTheme="majorHAnsi" w:cstheme="majorHAnsi"/>
                <w:b/>
                <w:szCs w:val="28"/>
                <w:lang w:val="it-IT"/>
              </w:rPr>
              <w:t>GIÁM ĐỐC</w:t>
            </w:r>
          </w:p>
          <w:p w14:paraId="74FA12F9" w14:textId="77777777" w:rsidR="00913FF0" w:rsidRPr="00913FF0" w:rsidRDefault="00913FF0" w:rsidP="00913FF0">
            <w:pPr>
              <w:spacing w:line="276" w:lineRule="auto"/>
              <w:jc w:val="center"/>
              <w:rPr>
                <w:rFonts w:asciiTheme="majorHAnsi" w:hAnsiTheme="majorHAnsi" w:cstheme="majorHAnsi"/>
                <w:b/>
                <w:bCs/>
                <w:szCs w:val="28"/>
                <w:lang w:val="vi-VN"/>
              </w:rPr>
            </w:pPr>
          </w:p>
          <w:p w14:paraId="3ED4D4C7" w14:textId="77777777" w:rsidR="00913FF0" w:rsidRPr="00913FF0" w:rsidRDefault="00913FF0" w:rsidP="00913FF0">
            <w:pPr>
              <w:spacing w:line="276" w:lineRule="auto"/>
              <w:jc w:val="center"/>
              <w:rPr>
                <w:rFonts w:asciiTheme="majorHAnsi" w:hAnsiTheme="majorHAnsi" w:cstheme="majorHAnsi"/>
                <w:b/>
                <w:bCs/>
                <w:sz w:val="38"/>
                <w:szCs w:val="28"/>
                <w:lang w:val="vi-VN"/>
              </w:rPr>
            </w:pPr>
          </w:p>
          <w:p w14:paraId="38B6C41B" w14:textId="77777777" w:rsidR="00913FF0" w:rsidRPr="00913FF0" w:rsidRDefault="00913FF0" w:rsidP="00913FF0">
            <w:pPr>
              <w:spacing w:line="276" w:lineRule="auto"/>
              <w:rPr>
                <w:rFonts w:asciiTheme="majorHAnsi" w:hAnsiTheme="majorHAnsi" w:cstheme="majorHAnsi"/>
                <w:b/>
                <w:bCs/>
                <w:szCs w:val="28"/>
                <w:lang w:val="it-IT"/>
              </w:rPr>
            </w:pPr>
          </w:p>
          <w:p w14:paraId="568E1E24" w14:textId="77777777" w:rsidR="00913FF0" w:rsidRPr="00913FF0" w:rsidRDefault="00913FF0" w:rsidP="00913FF0">
            <w:pPr>
              <w:spacing w:line="276" w:lineRule="auto"/>
              <w:rPr>
                <w:rFonts w:asciiTheme="majorHAnsi" w:hAnsiTheme="majorHAnsi" w:cstheme="majorHAnsi"/>
                <w:b/>
                <w:bCs/>
                <w:szCs w:val="28"/>
                <w:lang w:val="it-IT"/>
              </w:rPr>
            </w:pPr>
          </w:p>
          <w:p w14:paraId="25273F38" w14:textId="77777777" w:rsidR="00913FF0" w:rsidRPr="00913FF0" w:rsidRDefault="00913FF0" w:rsidP="00913FF0">
            <w:pPr>
              <w:spacing w:line="276" w:lineRule="auto"/>
              <w:jc w:val="center"/>
              <w:rPr>
                <w:rFonts w:asciiTheme="majorHAnsi" w:hAnsiTheme="majorHAnsi" w:cstheme="majorHAnsi"/>
                <w:b/>
                <w:bCs/>
                <w:szCs w:val="28"/>
                <w:lang w:val="it-IT"/>
              </w:rPr>
            </w:pPr>
          </w:p>
          <w:p w14:paraId="6DB10FA6" w14:textId="77777777" w:rsidR="00913FF0" w:rsidRPr="00913FF0" w:rsidRDefault="00913FF0" w:rsidP="00913FF0">
            <w:pPr>
              <w:spacing w:line="276" w:lineRule="auto"/>
              <w:jc w:val="center"/>
              <w:rPr>
                <w:rFonts w:asciiTheme="majorHAnsi" w:hAnsiTheme="majorHAnsi" w:cstheme="majorHAnsi"/>
                <w:b/>
                <w:bCs/>
                <w:szCs w:val="28"/>
                <w:lang w:val="it-IT"/>
              </w:rPr>
            </w:pPr>
          </w:p>
          <w:p w14:paraId="3CB23802" w14:textId="18AB0323" w:rsidR="00913FF0" w:rsidRPr="00913FF0" w:rsidRDefault="00913FF0" w:rsidP="00913FF0">
            <w:pPr>
              <w:spacing w:line="276" w:lineRule="auto"/>
              <w:jc w:val="center"/>
              <w:rPr>
                <w:rFonts w:asciiTheme="majorHAnsi" w:hAnsiTheme="majorHAnsi" w:cstheme="majorHAnsi"/>
                <w:b/>
                <w:lang w:val="vi-VN"/>
              </w:rPr>
            </w:pPr>
            <w:r w:rsidRPr="00913FF0">
              <w:rPr>
                <w:rFonts w:asciiTheme="majorHAnsi" w:hAnsiTheme="majorHAnsi" w:cstheme="majorHAnsi"/>
                <w:b/>
                <w:lang w:val="vi-VN"/>
              </w:rPr>
              <w:t>Thiếu tướng Bùi Đức Hải</w:t>
            </w:r>
          </w:p>
        </w:tc>
      </w:tr>
    </w:tbl>
    <w:p w14:paraId="668B4A12" w14:textId="77777777" w:rsidR="00B54E5F" w:rsidRPr="00913FF0" w:rsidRDefault="00B54E5F" w:rsidP="00913FF0">
      <w:pPr>
        <w:spacing w:line="276" w:lineRule="auto"/>
        <w:jc w:val="both"/>
        <w:rPr>
          <w:rFonts w:asciiTheme="majorHAnsi" w:hAnsiTheme="majorHAnsi" w:cstheme="majorHAnsi"/>
          <w:lang w:val="it-IT"/>
        </w:rPr>
      </w:pPr>
    </w:p>
    <w:p w14:paraId="08E68876" w14:textId="77777777" w:rsidR="00B54E5F" w:rsidRPr="00913FF0" w:rsidRDefault="00B54E5F" w:rsidP="00913FF0">
      <w:pPr>
        <w:spacing w:line="276" w:lineRule="auto"/>
        <w:rPr>
          <w:rFonts w:asciiTheme="majorHAnsi" w:hAnsiTheme="majorHAnsi" w:cstheme="majorHAnsi"/>
          <w:lang w:val="it-IT"/>
        </w:rPr>
      </w:pPr>
    </w:p>
    <w:sectPr w:rsidR="00B54E5F" w:rsidRPr="00913FF0" w:rsidSect="006B4BD6">
      <w:headerReference w:type="default" r:id="rId8"/>
      <w:footerReference w:type="even" r:id="rId9"/>
      <w:footerReference w:type="default" r:id="rId10"/>
      <w:pgSz w:w="16840" w:h="11907" w:orient="landscape" w:code="9"/>
      <w:pgMar w:top="1077" w:right="567" w:bottom="567" w:left="1134" w:header="567" w:footer="215"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08AD7" w14:textId="77777777" w:rsidR="00E00700" w:rsidRDefault="00E00700" w:rsidP="00B54E5F">
      <w:r>
        <w:separator/>
      </w:r>
    </w:p>
  </w:endnote>
  <w:endnote w:type="continuationSeparator" w:id="0">
    <w:p w14:paraId="0039FAE9" w14:textId="77777777" w:rsidR="00E00700" w:rsidRDefault="00E00700" w:rsidP="00B5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15742" w14:textId="77777777" w:rsidR="00BD3332" w:rsidRDefault="00000000">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53DD3E71" w14:textId="77777777" w:rsidR="00BD3332" w:rsidRDefault="00BD33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EFC75" w14:textId="77777777" w:rsidR="00BD3332" w:rsidRDefault="00BD3332">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0E68" w14:textId="77777777" w:rsidR="00E00700" w:rsidRDefault="00E00700" w:rsidP="00B54E5F">
      <w:r>
        <w:separator/>
      </w:r>
    </w:p>
  </w:footnote>
  <w:footnote w:type="continuationSeparator" w:id="0">
    <w:p w14:paraId="70DBA267" w14:textId="77777777" w:rsidR="00E00700" w:rsidRDefault="00E00700" w:rsidP="00B54E5F">
      <w:r>
        <w:continuationSeparator/>
      </w:r>
    </w:p>
  </w:footnote>
  <w:footnote w:id="1">
    <w:p w14:paraId="36F4A67C" w14:textId="0198FB00" w:rsidR="00B54E5F" w:rsidRPr="00B54E5F" w:rsidRDefault="00B54E5F" w:rsidP="00FB7A54">
      <w:pPr>
        <w:pStyle w:val="FootnoteText"/>
        <w:ind w:firstLine="284"/>
        <w:jc w:val="both"/>
        <w:rPr>
          <w:rFonts w:asciiTheme="minorHAnsi" w:hAnsiTheme="minorHAnsi"/>
          <w:lang w:val="vi-VN"/>
        </w:rPr>
      </w:pPr>
      <w:r>
        <w:rPr>
          <w:rStyle w:val="FootnoteReference"/>
        </w:rPr>
        <w:footnoteRef/>
      </w:r>
      <w:r>
        <w:t xml:space="preserve"> </w:t>
      </w:r>
      <w:r w:rsidRPr="008E4E29">
        <w:rPr>
          <w:rFonts w:ascii="Times New Roman" w:hAnsi="Times New Roman"/>
          <w:spacing w:val="-2"/>
          <w:lang w:val="vi-VN"/>
        </w:rPr>
        <w:t>Nghị quyết số 14/2023/NQ-HĐND</w:t>
      </w:r>
      <w:r w:rsidRPr="00B54E5F">
        <w:rPr>
          <w:rFonts w:ascii="Times New Roman" w:hAnsi="Times New Roman"/>
          <w:spacing w:val="-2"/>
          <w:lang w:val="vi-VN"/>
        </w:rPr>
        <w:t xml:space="preserve"> </w:t>
      </w:r>
      <w:r>
        <w:rPr>
          <w:rFonts w:ascii="Times New Roman" w:hAnsi="Times New Roman"/>
          <w:spacing w:val="-2"/>
          <w:lang w:val="vi-VN"/>
        </w:rPr>
        <w:t xml:space="preserve">của </w:t>
      </w:r>
      <w:r w:rsidRPr="008E4E29">
        <w:rPr>
          <w:rFonts w:ascii="Times New Roman" w:hAnsi="Times New Roman"/>
          <w:spacing w:val="-2"/>
          <w:lang w:val="vi-VN"/>
        </w:rPr>
        <w:t>Hội đồng nhân dân tỉnh Bắc Kạn ngày 23/10/2023 quy định mức chi hỗ trợ người cai nghiện ma túy; mức chi thù lao cho người được giao nhiệm vụ tư vấn tâm lý, xã hội, quản lý, hỗ trợ người cai nghiện tự nguyện tại gia đình, cộng đồng, người bị quản lý sau cai nghiện ma tuý trên địa bàn tỉnh Bắc Kạn (</w:t>
      </w:r>
      <w:r w:rsidRPr="008E4E29">
        <w:rPr>
          <w:rFonts w:ascii="Times New Roman" w:hAnsi="Times New Roman"/>
          <w:i/>
          <w:iCs/>
          <w:spacing w:val="-2"/>
          <w:lang w:val="vi-VN"/>
        </w:rPr>
        <w:t>gọi tắt là Nghị quyết số 14/2023/NQ-HĐND</w:t>
      </w:r>
      <w:r w:rsidRPr="008E4E29">
        <w:rPr>
          <w:rFonts w:ascii="Times New Roman" w:hAnsi="Times New Roman"/>
          <w:spacing w:val="-2"/>
          <w:lang w:val="vi-VN"/>
        </w:rPr>
        <w:t xml:space="preserve">); Nghị quyết số 06/2023/NQ-HĐNĐ ngày 10/5/2023 </w:t>
      </w:r>
      <w:r>
        <w:rPr>
          <w:rFonts w:ascii="Times New Roman" w:hAnsi="Times New Roman"/>
          <w:spacing w:val="-2"/>
          <w:lang w:val="vi-VN"/>
        </w:rPr>
        <w:t xml:space="preserve">của </w:t>
      </w:r>
      <w:r w:rsidRPr="008E4E29">
        <w:rPr>
          <w:rFonts w:ascii="Times New Roman" w:hAnsi="Times New Roman"/>
          <w:spacing w:val="-2"/>
          <w:lang w:val="vi-VN"/>
        </w:rPr>
        <w:t>Hội đồng nhân dân tỉnh Thái Nguyên quy định chính sách hỗ trợ đối với người được giao nhiệm vụ tư vấn tâm lý, xã hội, quản lý, hỗ trợ đối tượng cai nghiện ma túy tự nguyện tại gia đình, cộng đồng, đối tượng quản lý sau cai nghiện ma túy và người cai nghiện ma túy trên địa bàn tỉnh Thái Nguyên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72BA" w14:textId="77777777" w:rsidR="00BD3332" w:rsidRDefault="00000000">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Pr>
        <w:rFonts w:ascii="Times New Roman" w:hAnsi="Times New Roman"/>
        <w:noProof/>
      </w:rPr>
      <w:t>2</w:t>
    </w:r>
    <w:r>
      <w:rPr>
        <w:rFonts w:ascii="Times New Roman" w:hAnsi="Times New Roman"/>
        <w:noProof/>
      </w:rPr>
      <w:fldChar w:fldCharType="end"/>
    </w:r>
  </w:p>
  <w:p w14:paraId="4E2F0969" w14:textId="77777777" w:rsidR="00BD3332" w:rsidRDefault="00BD3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C6F24"/>
    <w:multiLevelType w:val="hybridMultilevel"/>
    <w:tmpl w:val="347CEED8"/>
    <w:lvl w:ilvl="0" w:tplc="0409000F">
      <w:start w:val="1"/>
      <w:numFmt w:val="decimal"/>
      <w:lvlText w:val="%1."/>
      <w:lvlJc w:val="left"/>
      <w:pPr>
        <w:ind w:left="764"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15:restartNumberingAfterBreak="0">
    <w:nsid w:val="496A3ED9"/>
    <w:multiLevelType w:val="hybridMultilevel"/>
    <w:tmpl w:val="8F3EA2B6"/>
    <w:lvl w:ilvl="0" w:tplc="D64EF0BA">
      <w:start w:val="1"/>
      <w:numFmt w:val="bullet"/>
      <w:lvlText w:val="-"/>
      <w:lvlJc w:val="left"/>
      <w:pPr>
        <w:ind w:left="720" w:hanging="360"/>
      </w:pPr>
      <w:rPr>
        <w:rFonts w:ascii="Times New Roman" w:eastAsia="Times New Roman" w:hAnsi="Times New Roman" w:cs="Times New Roman" w:hint="default"/>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75820934">
    <w:abstractNumId w:val="0"/>
  </w:num>
  <w:num w:numId="2" w16cid:durableId="2029090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E5F"/>
    <w:rsid w:val="00072C01"/>
    <w:rsid w:val="001C2099"/>
    <w:rsid w:val="002B5460"/>
    <w:rsid w:val="002D3D95"/>
    <w:rsid w:val="003A2ECA"/>
    <w:rsid w:val="00602022"/>
    <w:rsid w:val="006839AE"/>
    <w:rsid w:val="00691BD6"/>
    <w:rsid w:val="006B4BD6"/>
    <w:rsid w:val="006F26D9"/>
    <w:rsid w:val="007A3BF3"/>
    <w:rsid w:val="00913FF0"/>
    <w:rsid w:val="009276D0"/>
    <w:rsid w:val="009F06AC"/>
    <w:rsid w:val="00B020B1"/>
    <w:rsid w:val="00B2735D"/>
    <w:rsid w:val="00B54E5F"/>
    <w:rsid w:val="00B80593"/>
    <w:rsid w:val="00B95FB6"/>
    <w:rsid w:val="00BB4491"/>
    <w:rsid w:val="00BC4ADF"/>
    <w:rsid w:val="00BC4CB0"/>
    <w:rsid w:val="00BD3332"/>
    <w:rsid w:val="00E00700"/>
    <w:rsid w:val="00E31A71"/>
    <w:rsid w:val="00E44760"/>
    <w:rsid w:val="00F73F38"/>
    <w:rsid w:val="00FB0DFB"/>
    <w:rsid w:val="00FB7A5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4F566"/>
  <w15:chartTrackingRefBased/>
  <w15:docId w15:val="{921D2E2D-9F5A-4463-8FEF-9F64E7F21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4E5F"/>
    <w:pPr>
      <w:spacing w:after="0" w:line="240" w:lineRule="auto"/>
    </w:pPr>
    <w:rPr>
      <w:rFonts w:ascii=".VnTime" w:eastAsia="Times New Roman" w:hAnsi=".VnTime" w:cs="Times New Roman"/>
      <w:kern w:val="0"/>
      <w:sz w:val="28"/>
      <w:lang w:val="en-US"/>
      <w14:ligatures w14:val="none"/>
    </w:rPr>
  </w:style>
  <w:style w:type="paragraph" w:styleId="Heading1">
    <w:name w:val="heading 1"/>
    <w:basedOn w:val="Normal"/>
    <w:next w:val="Normal"/>
    <w:link w:val="Heading1Char"/>
    <w:uiPriority w:val="9"/>
    <w:qFormat/>
    <w:rsid w:val="00B54E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4E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4E5F"/>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54E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4E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4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4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4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4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E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4E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4E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4E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4E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4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4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4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4E5F"/>
    <w:rPr>
      <w:rFonts w:eastAsiaTheme="majorEastAsia" w:cstheme="majorBidi"/>
      <w:color w:val="272727" w:themeColor="text1" w:themeTint="D8"/>
    </w:rPr>
  </w:style>
  <w:style w:type="paragraph" w:styleId="Title">
    <w:name w:val="Title"/>
    <w:basedOn w:val="Normal"/>
    <w:next w:val="Normal"/>
    <w:link w:val="TitleChar"/>
    <w:uiPriority w:val="10"/>
    <w:qFormat/>
    <w:rsid w:val="00B54E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4E5F"/>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B54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4E5F"/>
    <w:pPr>
      <w:spacing w:before="160"/>
      <w:jc w:val="center"/>
    </w:pPr>
    <w:rPr>
      <w:i/>
      <w:iCs/>
      <w:color w:val="404040" w:themeColor="text1" w:themeTint="BF"/>
    </w:rPr>
  </w:style>
  <w:style w:type="character" w:customStyle="1" w:styleId="QuoteChar">
    <w:name w:val="Quote Char"/>
    <w:basedOn w:val="DefaultParagraphFont"/>
    <w:link w:val="Quote"/>
    <w:uiPriority w:val="29"/>
    <w:rsid w:val="00B54E5F"/>
    <w:rPr>
      <w:i/>
      <w:iCs/>
      <w:color w:val="404040" w:themeColor="text1" w:themeTint="BF"/>
    </w:rPr>
  </w:style>
  <w:style w:type="paragraph" w:styleId="ListParagraph">
    <w:name w:val="List Paragraph"/>
    <w:basedOn w:val="Normal"/>
    <w:uiPriority w:val="34"/>
    <w:qFormat/>
    <w:rsid w:val="00B54E5F"/>
    <w:pPr>
      <w:ind w:left="720"/>
      <w:contextualSpacing/>
    </w:pPr>
  </w:style>
  <w:style w:type="character" w:styleId="IntenseEmphasis">
    <w:name w:val="Intense Emphasis"/>
    <w:basedOn w:val="DefaultParagraphFont"/>
    <w:uiPriority w:val="21"/>
    <w:qFormat/>
    <w:rsid w:val="00B54E5F"/>
    <w:rPr>
      <w:i/>
      <w:iCs/>
      <w:color w:val="0F4761" w:themeColor="accent1" w:themeShade="BF"/>
    </w:rPr>
  </w:style>
  <w:style w:type="paragraph" w:styleId="IntenseQuote">
    <w:name w:val="Intense Quote"/>
    <w:basedOn w:val="Normal"/>
    <w:next w:val="Normal"/>
    <w:link w:val="IntenseQuoteChar"/>
    <w:uiPriority w:val="30"/>
    <w:qFormat/>
    <w:rsid w:val="00B54E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4E5F"/>
    <w:rPr>
      <w:i/>
      <w:iCs/>
      <w:color w:val="0F4761" w:themeColor="accent1" w:themeShade="BF"/>
    </w:rPr>
  </w:style>
  <w:style w:type="character" w:styleId="IntenseReference">
    <w:name w:val="Intense Reference"/>
    <w:basedOn w:val="DefaultParagraphFont"/>
    <w:uiPriority w:val="32"/>
    <w:qFormat/>
    <w:rsid w:val="00B54E5F"/>
    <w:rPr>
      <w:b/>
      <w:bCs/>
      <w:smallCaps/>
      <w:color w:val="0F4761" w:themeColor="accent1" w:themeShade="BF"/>
      <w:spacing w:val="5"/>
    </w:rPr>
  </w:style>
  <w:style w:type="paragraph" w:styleId="Footer">
    <w:name w:val="footer"/>
    <w:basedOn w:val="Normal"/>
    <w:link w:val="FooterChar"/>
    <w:rsid w:val="00B54E5F"/>
    <w:pPr>
      <w:tabs>
        <w:tab w:val="center" w:pos="4320"/>
        <w:tab w:val="right" w:pos="8640"/>
      </w:tabs>
    </w:pPr>
  </w:style>
  <w:style w:type="character" w:customStyle="1" w:styleId="FooterChar">
    <w:name w:val="Footer Char"/>
    <w:basedOn w:val="DefaultParagraphFont"/>
    <w:link w:val="Footer"/>
    <w:rsid w:val="00B54E5F"/>
    <w:rPr>
      <w:rFonts w:ascii=".VnTime" w:eastAsia="Times New Roman" w:hAnsi=".VnTime" w:cs="Times New Roman"/>
      <w:kern w:val="0"/>
      <w:sz w:val="28"/>
      <w:lang w:val="en-US"/>
      <w14:ligatures w14:val="none"/>
    </w:rPr>
  </w:style>
  <w:style w:type="character" w:styleId="PageNumber">
    <w:name w:val="page number"/>
    <w:basedOn w:val="DefaultParagraphFont"/>
    <w:rsid w:val="00B54E5F"/>
  </w:style>
  <w:style w:type="paragraph" w:styleId="Header">
    <w:name w:val="header"/>
    <w:basedOn w:val="Normal"/>
    <w:link w:val="HeaderChar"/>
    <w:uiPriority w:val="99"/>
    <w:unhideWhenUsed/>
    <w:rsid w:val="00B54E5F"/>
    <w:pPr>
      <w:tabs>
        <w:tab w:val="center" w:pos="4513"/>
        <w:tab w:val="right" w:pos="9026"/>
      </w:tabs>
    </w:pPr>
  </w:style>
  <w:style w:type="character" w:customStyle="1" w:styleId="HeaderChar">
    <w:name w:val="Header Char"/>
    <w:basedOn w:val="DefaultParagraphFont"/>
    <w:link w:val="Header"/>
    <w:uiPriority w:val="99"/>
    <w:rsid w:val="00B54E5F"/>
    <w:rPr>
      <w:rFonts w:ascii=".VnTime" w:eastAsia="Times New Roman" w:hAnsi=".VnTime" w:cs="Times New Roman"/>
      <w:kern w:val="0"/>
      <w:sz w:val="28"/>
      <w:lang w:val="en-US"/>
      <w14:ligatures w14:val="none"/>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Char Char Char"/>
    <w:basedOn w:val="Normal"/>
    <w:link w:val="NormalWebChar"/>
    <w:uiPriority w:val="99"/>
    <w:unhideWhenUsed/>
    <w:qFormat/>
    <w:rsid w:val="00B54E5F"/>
    <w:pPr>
      <w:spacing w:before="100" w:beforeAutospacing="1" w:after="100" w:afterAutospacing="1"/>
    </w:pPr>
    <w:rPr>
      <w:rFonts w:ascii="Times New Roman" w:hAnsi="Times New Roman"/>
      <w:sz w:val="24"/>
      <w:lang w:val="vi-VN" w:eastAsia="vi-VN"/>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rsid w:val="00B54E5F"/>
    <w:rPr>
      <w:rFonts w:ascii="Times New Roman" w:eastAsia="Times New Roman" w:hAnsi="Times New Roman" w:cs="Times New Roman"/>
      <w:kern w:val="0"/>
      <w:lang w:eastAsia="vi-VN"/>
      <w14:ligatures w14:val="none"/>
    </w:rPr>
  </w:style>
  <w:style w:type="character" w:customStyle="1" w:styleId="citation-51">
    <w:name w:val="citation-51"/>
    <w:rsid w:val="00B54E5F"/>
  </w:style>
  <w:style w:type="character" w:customStyle="1" w:styleId="citation-76">
    <w:name w:val="citation-76"/>
    <w:rsid w:val="00B54E5F"/>
  </w:style>
  <w:style w:type="character" w:customStyle="1" w:styleId="citation-79">
    <w:name w:val="citation-79"/>
    <w:rsid w:val="00B54E5F"/>
  </w:style>
  <w:style w:type="character" w:customStyle="1" w:styleId="citation-78">
    <w:name w:val="citation-78"/>
    <w:rsid w:val="00B54E5F"/>
  </w:style>
  <w:style w:type="paragraph" w:styleId="FootnoteText">
    <w:name w:val="footnote text"/>
    <w:basedOn w:val="Normal"/>
    <w:link w:val="FootnoteTextChar"/>
    <w:uiPriority w:val="99"/>
    <w:semiHidden/>
    <w:unhideWhenUsed/>
    <w:rsid w:val="00B54E5F"/>
    <w:rPr>
      <w:sz w:val="20"/>
      <w:szCs w:val="20"/>
    </w:rPr>
  </w:style>
  <w:style w:type="character" w:customStyle="1" w:styleId="FootnoteTextChar">
    <w:name w:val="Footnote Text Char"/>
    <w:basedOn w:val="DefaultParagraphFont"/>
    <w:link w:val="FootnoteText"/>
    <w:uiPriority w:val="99"/>
    <w:semiHidden/>
    <w:rsid w:val="00B54E5F"/>
    <w:rPr>
      <w:rFonts w:ascii=".VnTime" w:eastAsia="Times New Roman" w:hAnsi=".VnTime" w:cs="Times New Roman"/>
      <w:kern w:val="0"/>
      <w:sz w:val="20"/>
      <w:szCs w:val="20"/>
      <w:lang w:val="en-US"/>
      <w14:ligatures w14:val="none"/>
    </w:rPr>
  </w:style>
  <w:style w:type="character" w:styleId="FootnoteReference">
    <w:name w:val="footnote reference"/>
    <w:basedOn w:val="DefaultParagraphFont"/>
    <w:uiPriority w:val="99"/>
    <w:semiHidden/>
    <w:unhideWhenUsed/>
    <w:rsid w:val="00B54E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421979">
      <w:bodyDiv w:val="1"/>
      <w:marLeft w:val="0"/>
      <w:marRight w:val="0"/>
      <w:marTop w:val="0"/>
      <w:marBottom w:val="0"/>
      <w:divBdr>
        <w:top w:val="none" w:sz="0" w:space="0" w:color="auto"/>
        <w:left w:val="none" w:sz="0" w:space="0" w:color="auto"/>
        <w:bottom w:val="none" w:sz="0" w:space="0" w:color="auto"/>
        <w:right w:val="none" w:sz="0" w:space="0" w:color="auto"/>
      </w:divBdr>
    </w:div>
    <w:div w:id="596061692">
      <w:bodyDiv w:val="1"/>
      <w:marLeft w:val="0"/>
      <w:marRight w:val="0"/>
      <w:marTop w:val="0"/>
      <w:marBottom w:val="0"/>
      <w:divBdr>
        <w:top w:val="none" w:sz="0" w:space="0" w:color="auto"/>
        <w:left w:val="none" w:sz="0" w:space="0" w:color="auto"/>
        <w:bottom w:val="none" w:sz="0" w:space="0" w:color="auto"/>
        <w:right w:val="none" w:sz="0" w:space="0" w:color="auto"/>
      </w:divBdr>
    </w:div>
    <w:div w:id="710691671">
      <w:bodyDiv w:val="1"/>
      <w:marLeft w:val="0"/>
      <w:marRight w:val="0"/>
      <w:marTop w:val="0"/>
      <w:marBottom w:val="0"/>
      <w:divBdr>
        <w:top w:val="none" w:sz="0" w:space="0" w:color="auto"/>
        <w:left w:val="none" w:sz="0" w:space="0" w:color="auto"/>
        <w:bottom w:val="none" w:sz="0" w:space="0" w:color="auto"/>
        <w:right w:val="none" w:sz="0" w:space="0" w:color="auto"/>
      </w:divBdr>
    </w:div>
    <w:div w:id="902641697">
      <w:bodyDiv w:val="1"/>
      <w:marLeft w:val="0"/>
      <w:marRight w:val="0"/>
      <w:marTop w:val="0"/>
      <w:marBottom w:val="0"/>
      <w:divBdr>
        <w:top w:val="none" w:sz="0" w:space="0" w:color="auto"/>
        <w:left w:val="none" w:sz="0" w:space="0" w:color="auto"/>
        <w:bottom w:val="none" w:sz="0" w:space="0" w:color="auto"/>
        <w:right w:val="none" w:sz="0" w:space="0" w:color="auto"/>
      </w:divBdr>
    </w:div>
    <w:div w:id="1262301286">
      <w:bodyDiv w:val="1"/>
      <w:marLeft w:val="0"/>
      <w:marRight w:val="0"/>
      <w:marTop w:val="0"/>
      <w:marBottom w:val="0"/>
      <w:divBdr>
        <w:top w:val="none" w:sz="0" w:space="0" w:color="auto"/>
        <w:left w:val="none" w:sz="0" w:space="0" w:color="auto"/>
        <w:bottom w:val="none" w:sz="0" w:space="0" w:color="auto"/>
        <w:right w:val="none" w:sz="0" w:space="0" w:color="auto"/>
      </w:divBdr>
    </w:div>
    <w:div w:id="1374571586">
      <w:bodyDiv w:val="1"/>
      <w:marLeft w:val="0"/>
      <w:marRight w:val="0"/>
      <w:marTop w:val="0"/>
      <w:marBottom w:val="0"/>
      <w:divBdr>
        <w:top w:val="none" w:sz="0" w:space="0" w:color="auto"/>
        <w:left w:val="none" w:sz="0" w:space="0" w:color="auto"/>
        <w:bottom w:val="none" w:sz="0" w:space="0" w:color="auto"/>
        <w:right w:val="none" w:sz="0" w:space="0" w:color="auto"/>
      </w:divBdr>
    </w:div>
    <w:div w:id="1755711249">
      <w:bodyDiv w:val="1"/>
      <w:marLeft w:val="0"/>
      <w:marRight w:val="0"/>
      <w:marTop w:val="0"/>
      <w:marBottom w:val="0"/>
      <w:divBdr>
        <w:top w:val="none" w:sz="0" w:space="0" w:color="auto"/>
        <w:left w:val="none" w:sz="0" w:space="0" w:color="auto"/>
        <w:bottom w:val="none" w:sz="0" w:space="0" w:color="auto"/>
        <w:right w:val="none" w:sz="0" w:space="0" w:color="auto"/>
      </w:divBdr>
    </w:div>
    <w:div w:id="211216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F408-8ED5-4D4F-A70A-D7152562B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1855</Words>
  <Characters>10575</Characters>
  <Application>Microsoft Office Word</Application>
  <DocSecurity>0</DocSecurity>
  <Lines>88</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Tran</dc:creator>
  <cp:keywords/>
  <dc:description/>
  <cp:lastModifiedBy>Admin</cp:lastModifiedBy>
  <cp:revision>10</cp:revision>
  <dcterms:created xsi:type="dcterms:W3CDTF">2026-05-29T04:37:00Z</dcterms:created>
  <dcterms:modified xsi:type="dcterms:W3CDTF">2026-06-01T08:23:00Z</dcterms:modified>
</cp:coreProperties>
</file>